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AAC3C" w14:textId="55FA9D3D" w:rsidR="00213BBE" w:rsidRDefault="00E03064">
      <w:pPr>
        <w:pStyle w:val="Zkladntext"/>
        <w:ind w:left="110"/>
        <w:jc w:val="left"/>
        <w:rPr>
          <w:sz w:val="20"/>
        </w:rPr>
      </w:pPr>
      <w:r>
        <w:rPr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6923B263" wp14:editId="132A39DD">
                <wp:extent cx="5978525" cy="854075"/>
                <wp:effectExtent l="0" t="3175" r="0" b="0"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854075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C4EA" w14:textId="57093CCA" w:rsidR="00213BBE" w:rsidRDefault="00E03064">
                            <w:pPr>
                              <w:spacing w:line="275" w:lineRule="exact"/>
                              <w:ind w:left="1017" w:right="101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TÉMY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DIZERTAČNÝCH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PRÁC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AKADEMICKÝ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ROK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202</w:t>
                            </w:r>
                            <w:r w:rsidR="009E4D57">
                              <w:rPr>
                                <w:b/>
                                <w:color w:val="00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/202</w:t>
                            </w:r>
                            <w:r w:rsidR="009E4D57">
                              <w:rPr>
                                <w:b/>
                                <w:color w:val="000000"/>
                                <w:sz w:val="24"/>
                              </w:rPr>
                              <w:t>7</w:t>
                            </w:r>
                          </w:p>
                          <w:p w14:paraId="1FD13122" w14:textId="4567FBD0" w:rsidR="00213BBE" w:rsidRDefault="00E03064" w:rsidP="0026014E">
                            <w:pPr>
                              <w:spacing w:before="120"/>
                              <w:ind w:left="2054" w:right="205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Študijný program: PEDAGOGIKA HUDOBNÉHO</w:t>
                            </w:r>
                            <w:r>
                              <w:rPr>
                                <w:b/>
                                <w:color w:val="0000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HUDOBNODRAMATICKÉHO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UMENIA</w:t>
                            </w:r>
                          </w:p>
                          <w:p w14:paraId="37569CF3" w14:textId="77777777" w:rsidR="00213BBE" w:rsidRDefault="00E03064">
                            <w:pPr>
                              <w:spacing w:before="120"/>
                              <w:ind w:left="1014" w:right="101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Študijný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odbor: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UČITEĽSTVO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PEDAGOGICKÉ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VEDY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70.75pt;height:6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" fillcolor="#f7c9ac" stroked="f">
                <v:textbox inset="0,0,0,0">
                  <w:txbxContent>
                    <w:p w14:paraId="4C2AC4EA" w14:textId="57093CCA" w:rsidR="00213BBE" w:rsidRDefault="00E03064">
                      <w:pPr>
                        <w:spacing w:line="275" w:lineRule="exact"/>
                        <w:ind w:left="1017" w:right="101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TÉMY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DIZERTAČNÝCH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PRÁC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AKADEMICKÝ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ROK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202</w:t>
                      </w:r>
                      <w:r w:rsidR="009E4D57">
                        <w:rPr>
                          <w:b/>
                          <w:color w:val="000000"/>
                          <w:sz w:val="24"/>
                        </w:rPr>
                        <w:t>6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/202</w:t>
                      </w:r>
                      <w:r w:rsidR="009E4D57">
                        <w:rPr>
                          <w:b/>
                          <w:color w:val="000000"/>
                          <w:sz w:val="24"/>
                        </w:rPr>
                        <w:t>7</w:t>
                      </w:r>
                    </w:p>
                    <w:p w14:paraId="1FD13122" w14:textId="4567FBD0" w:rsidR="00213BBE" w:rsidRDefault="00E03064" w:rsidP="0026014E">
                      <w:pPr>
                        <w:spacing w:before="120"/>
                        <w:ind w:left="2054" w:right="205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Študijný program: PEDAGOGIKA HUDOBNÉHO</w:t>
                      </w:r>
                      <w:r>
                        <w:rPr>
                          <w:b/>
                          <w:color w:val="0000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HUDOBNODRAMATICKÉHO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UMENIA</w:t>
                      </w:r>
                    </w:p>
                    <w:p w14:paraId="37569CF3" w14:textId="77777777" w:rsidR="00213BBE" w:rsidRDefault="00E03064">
                      <w:pPr>
                        <w:spacing w:before="120"/>
                        <w:ind w:left="1014" w:right="101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Študijný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odbor: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UČITEĽSTVO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PEDAGOGICKÉ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VEDY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3E55E3" w14:textId="77777777" w:rsidR="00213BBE" w:rsidRDefault="00213BBE">
      <w:pPr>
        <w:pStyle w:val="Zkladntext"/>
        <w:ind w:left="0"/>
        <w:jc w:val="left"/>
        <w:rPr>
          <w:sz w:val="20"/>
        </w:rPr>
      </w:pPr>
    </w:p>
    <w:p w14:paraId="2971A202" w14:textId="77777777" w:rsidR="00213BBE" w:rsidRDefault="00213BBE">
      <w:pPr>
        <w:pStyle w:val="Zkladntext"/>
        <w:ind w:left="0"/>
        <w:jc w:val="left"/>
        <w:rPr>
          <w:sz w:val="16"/>
        </w:rPr>
      </w:pPr>
    </w:p>
    <w:p w14:paraId="4E659ACA" w14:textId="77777777" w:rsidR="00A40BF1" w:rsidRDefault="00A40BF1">
      <w:pPr>
        <w:pStyle w:val="Zkladntext"/>
        <w:ind w:left="0"/>
        <w:jc w:val="left"/>
        <w:rPr>
          <w:sz w:val="16"/>
        </w:rPr>
      </w:pPr>
    </w:p>
    <w:p w14:paraId="18D794C2" w14:textId="77777777" w:rsidR="00761D75" w:rsidRDefault="00761D75">
      <w:pPr>
        <w:pStyle w:val="Zkladntext"/>
        <w:ind w:left="0"/>
        <w:jc w:val="left"/>
        <w:rPr>
          <w:sz w:val="16"/>
        </w:rPr>
      </w:pPr>
    </w:p>
    <w:p w14:paraId="38071542" w14:textId="77777777" w:rsidR="00AC4026" w:rsidRPr="00B54B5E" w:rsidRDefault="00AC4026" w:rsidP="00AC4026">
      <w:pPr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>Pedagogická fakulta Univerzity Konštantína Filozofa v Nitre zverejňuje v zmysle § 56 a § 57  Zákona 131/2002 Z. z. o vysokých školách a o zmene a doplnení niektorých zákonov v znení neskorších predpisov, nasledovné podmienky prijatia na vysokoškolské štúdium v doktorandskom  stupni štúdia s cieľom zabezpečiť, aby sa na štúdium dostali uchádzači s potrebnými schopnosťami a predpokladmi.</w:t>
      </w:r>
    </w:p>
    <w:p w14:paraId="02C744F8" w14:textId="77777777" w:rsidR="00AC4026" w:rsidRPr="00B54B5E" w:rsidRDefault="00AC4026" w:rsidP="00AC4026">
      <w:pPr>
        <w:widowControl/>
        <w:numPr>
          <w:ilvl w:val="0"/>
          <w:numId w:val="7"/>
        </w:numPr>
        <w:autoSpaceDE/>
        <w:autoSpaceDN/>
        <w:ind w:left="240"/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 xml:space="preserve">Základnou podmienkou prijatia </w:t>
      </w:r>
      <w:r>
        <w:rPr>
          <w:rFonts w:cstheme="minorHAnsi"/>
          <w:color w:val="000000"/>
          <w:lang w:eastAsia="sk-SK"/>
        </w:rPr>
        <w:t xml:space="preserve">na doktorandské </w:t>
      </w:r>
      <w:r w:rsidRPr="00B54B5E">
        <w:rPr>
          <w:rFonts w:cstheme="minorHAnsi"/>
          <w:color w:val="000000"/>
          <w:lang w:eastAsia="sk-SK"/>
        </w:rPr>
        <w:t>štúdium je vysokoškolské vzdelanie druhého stupňa.</w:t>
      </w:r>
    </w:p>
    <w:p w14:paraId="31AD9637" w14:textId="77777777" w:rsidR="00AC4026" w:rsidRPr="00B54B5E" w:rsidRDefault="00AC4026" w:rsidP="00AC4026">
      <w:pPr>
        <w:widowControl/>
        <w:numPr>
          <w:ilvl w:val="0"/>
          <w:numId w:val="7"/>
        </w:numPr>
        <w:autoSpaceDE/>
        <w:autoSpaceDN/>
        <w:ind w:left="240"/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>Štandardná dĺžka doktorandského štúdia v dennej forme je tri roky a absolventi získajú titul „philosophiae doctor“ („PhD.“).</w:t>
      </w:r>
    </w:p>
    <w:p w14:paraId="6B6897B1" w14:textId="77777777" w:rsidR="00AC4026" w:rsidRPr="00B54B5E" w:rsidRDefault="00AC4026" w:rsidP="00AC4026">
      <w:pPr>
        <w:widowControl/>
        <w:numPr>
          <w:ilvl w:val="0"/>
          <w:numId w:val="7"/>
        </w:numPr>
        <w:autoSpaceDE/>
        <w:autoSpaceDN/>
        <w:ind w:left="240"/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>Štandardná dĺžka doktorandského štúdia v externej forme je štyri roky a absolventi získajú titul „philosophiae doctor“ („PhD.“).</w:t>
      </w:r>
    </w:p>
    <w:p w14:paraId="26905EBC" w14:textId="77777777" w:rsidR="00AC4026" w:rsidRPr="00B54B5E" w:rsidRDefault="00AC4026" w:rsidP="00AC4026">
      <w:pPr>
        <w:ind w:left="240"/>
        <w:textAlignment w:val="baseline"/>
        <w:rPr>
          <w:rFonts w:cstheme="minorHAnsi"/>
          <w:color w:val="000000"/>
          <w:lang w:eastAsia="sk-SK"/>
        </w:rPr>
      </w:pPr>
    </w:p>
    <w:p w14:paraId="0B8F0879" w14:textId="5CB384CE" w:rsidR="00AC4026" w:rsidRPr="00B54B5E" w:rsidRDefault="00AC4026" w:rsidP="00AC4026">
      <w:pPr>
        <w:ind w:left="-120"/>
        <w:textAlignment w:val="baseline"/>
        <w:rPr>
          <w:rFonts w:cstheme="minorHAnsi"/>
          <w:color w:val="000000"/>
          <w:lang w:eastAsia="sk-SK"/>
        </w:rPr>
      </w:pPr>
      <w:r>
        <w:rPr>
          <w:rFonts w:cstheme="minorHAnsi"/>
          <w:color w:val="000000"/>
          <w:lang w:eastAsia="sk-SK"/>
        </w:rPr>
        <w:t>PR</w:t>
      </w:r>
      <w:r>
        <w:rPr>
          <w:rFonts w:cstheme="minorHAnsi"/>
          <w:color w:val="000000"/>
          <w:lang w:eastAsia="sk-SK"/>
        </w:rPr>
        <w:t>IJÍMACIE KONANIE NA DOKTORANDSKÉ</w:t>
      </w:r>
      <w:r>
        <w:rPr>
          <w:rFonts w:cstheme="minorHAnsi"/>
          <w:color w:val="000000"/>
          <w:lang w:eastAsia="sk-SK"/>
        </w:rPr>
        <w:t xml:space="preserve"> ŠTÚDIUM: </w:t>
      </w:r>
    </w:p>
    <w:p w14:paraId="0944C9F3" w14:textId="77777777" w:rsidR="00AC4026" w:rsidRPr="00B54B5E" w:rsidRDefault="00AC4026" w:rsidP="00AC4026">
      <w:pPr>
        <w:widowControl/>
        <w:numPr>
          <w:ilvl w:val="0"/>
          <w:numId w:val="8"/>
        </w:numPr>
        <w:autoSpaceDE/>
        <w:autoSpaceDN/>
        <w:ind w:left="240"/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 xml:space="preserve">ústna skúška </w:t>
      </w:r>
    </w:p>
    <w:p w14:paraId="2F042766" w14:textId="4506BC0C" w:rsidR="00AC4026" w:rsidRPr="00B54B5E" w:rsidRDefault="00AC4026" w:rsidP="00AC4026">
      <w:pPr>
        <w:widowControl/>
        <w:numPr>
          <w:ilvl w:val="0"/>
          <w:numId w:val="8"/>
        </w:numPr>
        <w:autoSpaceDE/>
        <w:autoSpaceDN/>
        <w:ind w:left="240"/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>prezentácia a obhajoba rámcového projektu dizertačnej pr</w:t>
      </w:r>
      <w:r w:rsidR="002622B6">
        <w:rPr>
          <w:rFonts w:cstheme="minorHAnsi"/>
          <w:color w:val="000000"/>
          <w:lang w:eastAsia="sk-SK"/>
        </w:rPr>
        <w:t xml:space="preserve">áce </w:t>
      </w:r>
    </w:p>
    <w:p w14:paraId="4D684FC4" w14:textId="77777777" w:rsidR="00AC4026" w:rsidRPr="00B54B5E" w:rsidRDefault="00AC4026" w:rsidP="00AC4026">
      <w:pPr>
        <w:widowControl/>
        <w:numPr>
          <w:ilvl w:val="0"/>
          <w:numId w:val="8"/>
        </w:numPr>
        <w:autoSpaceDE/>
        <w:autoSpaceDN/>
        <w:ind w:left="240"/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>teoretické poznatky zodpovedajúce príslušnému študijnému programu, osobnostné predpoklady na štúdium, motivácia uchádzača a výsledky vysokoškolského štúdia druhého stupňa alebo študijného programu podľa § 53 ods. 3. Zákona 131/2002 Z. z. o vysokých školách a o zmene a doplnení niektorých zákonov v znení neskorších predpisov,</w:t>
      </w:r>
    </w:p>
    <w:p w14:paraId="35C8F8A2" w14:textId="77777777" w:rsidR="00AC4026" w:rsidRPr="00B54B5E" w:rsidRDefault="00AC4026" w:rsidP="00AC4026">
      <w:pPr>
        <w:widowControl/>
        <w:numPr>
          <w:ilvl w:val="0"/>
          <w:numId w:val="8"/>
        </w:numPr>
        <w:autoSpaceDE/>
        <w:autoSpaceDN/>
        <w:ind w:left="240"/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>schopnosť odbornej komunikácie o zvolenej téme,</w:t>
      </w:r>
    </w:p>
    <w:p w14:paraId="79F71DF0" w14:textId="77777777" w:rsidR="00AC4026" w:rsidRDefault="00AC4026" w:rsidP="00AC4026">
      <w:pPr>
        <w:widowControl/>
        <w:numPr>
          <w:ilvl w:val="0"/>
          <w:numId w:val="8"/>
        </w:numPr>
        <w:autoSpaceDE/>
        <w:autoSpaceDN/>
        <w:ind w:left="240"/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 xml:space="preserve">znalosť anglického jazyka </w:t>
      </w:r>
    </w:p>
    <w:p w14:paraId="18447E25" w14:textId="77777777" w:rsidR="00AC4026" w:rsidRPr="00B54B5E" w:rsidRDefault="00AC4026" w:rsidP="00AC4026">
      <w:pPr>
        <w:ind w:left="240"/>
        <w:textAlignment w:val="baseline"/>
        <w:rPr>
          <w:rFonts w:cstheme="minorHAnsi"/>
          <w:color w:val="000000"/>
          <w:lang w:eastAsia="sk-SK"/>
        </w:rPr>
      </w:pPr>
    </w:p>
    <w:p w14:paraId="16A811F5" w14:textId="77777777" w:rsidR="00AC4026" w:rsidRPr="00B54B5E" w:rsidRDefault="00AC4026" w:rsidP="00AC4026">
      <w:pPr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b/>
          <w:bCs/>
          <w:color w:val="000000"/>
          <w:bdr w:val="none" w:sz="0" w:space="0" w:color="auto" w:frame="1"/>
          <w:lang w:eastAsia="sk-SK"/>
        </w:rPr>
        <w:t>Spôsob vyhodnocovania výsledkov prijímacej skúšky:</w:t>
      </w:r>
    </w:p>
    <w:p w14:paraId="48C5A68A" w14:textId="77777777" w:rsidR="00AC4026" w:rsidRPr="00B54B5E" w:rsidRDefault="00AC4026" w:rsidP="00AC4026">
      <w:pPr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>Prijímacia komisia zhodnotí plnenie všetkých požadovaných kritérií, zhodnotí kvalitu spracovania a prezentácie rámcového projektu dizertačnej práce a predpoklady uchádzača o štúdium príslušného študijného programu, na základe čoho stanoví poradie uchádzačov z hľadiska ich úspešnosti.</w:t>
      </w:r>
    </w:p>
    <w:p w14:paraId="6192E15C" w14:textId="77777777" w:rsidR="00AC4026" w:rsidRDefault="00AC4026" w:rsidP="00AC4026">
      <w:pPr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>Pedagogická fakulta si vyhradzuje právo neotvoriť študijný program, v ktorom</w:t>
      </w:r>
      <w:r w:rsidRPr="00B54B5E">
        <w:rPr>
          <w:rFonts w:cstheme="minorHAnsi"/>
          <w:color w:val="000000"/>
          <w:lang w:eastAsia="sk-SK"/>
        </w:rPr>
        <w:br/>
        <w:t>na prijímacej skúške nebudú uchádzačmi splnené stanovené požiadavky (kritériá).</w:t>
      </w:r>
    </w:p>
    <w:p w14:paraId="5ADC6F78" w14:textId="77777777" w:rsidR="00AC4026" w:rsidRPr="00B54B5E" w:rsidRDefault="00AC4026" w:rsidP="00AC4026">
      <w:pPr>
        <w:textAlignment w:val="baseline"/>
        <w:rPr>
          <w:rFonts w:cstheme="minorHAnsi"/>
          <w:color w:val="000000"/>
          <w:lang w:eastAsia="sk-SK"/>
        </w:rPr>
      </w:pPr>
    </w:p>
    <w:p w14:paraId="55AD41C2" w14:textId="77777777" w:rsidR="00AC4026" w:rsidRPr="00B54B5E" w:rsidRDefault="00AC4026" w:rsidP="00AC4026">
      <w:pPr>
        <w:textAlignment w:val="baseline"/>
        <w:rPr>
          <w:rFonts w:cstheme="minorHAnsi"/>
          <w:color w:val="000000"/>
          <w:lang w:eastAsia="sk-SK"/>
        </w:rPr>
      </w:pPr>
      <w:r w:rsidRPr="00B54B5E">
        <w:rPr>
          <w:rFonts w:cstheme="minorHAnsi"/>
          <w:color w:val="000000"/>
          <w:lang w:eastAsia="sk-SK"/>
        </w:rPr>
        <w:t>Bližšie informácie o podmienkach prijatia na</w:t>
      </w:r>
      <w:r>
        <w:rPr>
          <w:rFonts w:cstheme="minorHAnsi"/>
          <w:color w:val="000000"/>
          <w:lang w:eastAsia="sk-SK"/>
        </w:rPr>
        <w:t xml:space="preserve"> doktorandské </w:t>
      </w:r>
      <w:r w:rsidRPr="00B54B5E">
        <w:rPr>
          <w:rFonts w:cstheme="minorHAnsi"/>
          <w:color w:val="000000"/>
          <w:lang w:eastAsia="sk-SK"/>
        </w:rPr>
        <w:t>študijné programy budú zverejnené na webovom sídle PF UKF - </w:t>
      </w:r>
      <w:hyperlink r:id="rId8" w:tgtFrame="_blank" w:history="1">
        <w:r w:rsidRPr="00B54B5E">
          <w:rPr>
            <w:rFonts w:cstheme="minorHAnsi"/>
            <w:color w:val="0062A7"/>
            <w:bdr w:val="none" w:sz="0" w:space="0" w:color="auto" w:frame="1"/>
            <w:lang w:eastAsia="sk-SK"/>
          </w:rPr>
          <w:t>www.pf.ukf.sk</w:t>
        </w:r>
      </w:hyperlink>
      <w:r w:rsidRPr="00B54B5E">
        <w:rPr>
          <w:rFonts w:cstheme="minorHAnsi"/>
          <w:color w:val="000000"/>
          <w:lang w:eastAsia="sk-SK"/>
        </w:rPr>
        <w:t>.</w:t>
      </w:r>
    </w:p>
    <w:p w14:paraId="7B40EE19" w14:textId="77777777" w:rsidR="00213BBE" w:rsidRPr="0082091B" w:rsidRDefault="00213BBE">
      <w:pPr>
        <w:pStyle w:val="Zkladntext"/>
        <w:spacing w:before="1"/>
        <w:ind w:left="0"/>
        <w:jc w:val="left"/>
        <w:rPr>
          <w:sz w:val="22"/>
          <w:szCs w:val="22"/>
        </w:rPr>
      </w:pPr>
    </w:p>
    <w:p w14:paraId="04FB27CD" w14:textId="45D32E1B" w:rsidR="00213BBE" w:rsidRPr="0082091B" w:rsidRDefault="00E03064" w:rsidP="004F0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38"/>
      </w:pPr>
      <w:r w:rsidRPr="0082091B">
        <w:rPr>
          <w:b/>
        </w:rPr>
        <w:t>Predpokladaný</w:t>
      </w:r>
      <w:r w:rsidRPr="0082091B">
        <w:rPr>
          <w:b/>
          <w:spacing w:val="-2"/>
        </w:rPr>
        <w:t xml:space="preserve"> </w:t>
      </w:r>
      <w:r w:rsidRPr="0082091B">
        <w:rPr>
          <w:b/>
        </w:rPr>
        <w:t>počet</w:t>
      </w:r>
      <w:r w:rsidRPr="0082091B">
        <w:rPr>
          <w:b/>
          <w:spacing w:val="-1"/>
        </w:rPr>
        <w:t xml:space="preserve"> </w:t>
      </w:r>
      <w:r w:rsidRPr="0082091B">
        <w:rPr>
          <w:b/>
        </w:rPr>
        <w:t>prijatých</w:t>
      </w:r>
      <w:r w:rsidRPr="0082091B">
        <w:rPr>
          <w:b/>
          <w:spacing w:val="-2"/>
        </w:rPr>
        <w:t xml:space="preserve"> </w:t>
      </w:r>
      <w:r w:rsidRPr="0082091B">
        <w:rPr>
          <w:b/>
        </w:rPr>
        <w:t>doktorandov</w:t>
      </w:r>
      <w:r w:rsidRPr="0082091B">
        <w:rPr>
          <w:b/>
          <w:spacing w:val="-2"/>
        </w:rPr>
        <w:t xml:space="preserve"> </w:t>
      </w:r>
      <w:r w:rsidRPr="0082091B">
        <w:rPr>
          <w:b/>
        </w:rPr>
        <w:t>na</w:t>
      </w:r>
      <w:r w:rsidRPr="0082091B">
        <w:rPr>
          <w:b/>
          <w:spacing w:val="-3"/>
        </w:rPr>
        <w:t xml:space="preserve"> </w:t>
      </w:r>
      <w:r w:rsidRPr="0082091B">
        <w:rPr>
          <w:b/>
        </w:rPr>
        <w:t>dennú</w:t>
      </w:r>
      <w:r w:rsidRPr="0082091B">
        <w:rPr>
          <w:b/>
          <w:spacing w:val="-5"/>
        </w:rPr>
        <w:t xml:space="preserve"> </w:t>
      </w:r>
      <w:r w:rsidRPr="0082091B">
        <w:rPr>
          <w:b/>
        </w:rPr>
        <w:t>formu</w:t>
      </w:r>
      <w:r w:rsidRPr="0082091B">
        <w:rPr>
          <w:b/>
          <w:spacing w:val="-2"/>
        </w:rPr>
        <w:t xml:space="preserve"> </w:t>
      </w:r>
      <w:r w:rsidRPr="0082091B">
        <w:rPr>
          <w:b/>
        </w:rPr>
        <w:t xml:space="preserve">štúdia: </w:t>
      </w:r>
      <w:r w:rsidR="00F33232" w:rsidRPr="0082091B">
        <w:rPr>
          <w:b/>
        </w:rPr>
        <w:tab/>
      </w:r>
      <w:r w:rsidR="00AC4026">
        <w:t>2</w:t>
      </w:r>
    </w:p>
    <w:p w14:paraId="5C5848FA" w14:textId="17E86F0D" w:rsidR="004F0725" w:rsidRDefault="00E03064" w:rsidP="004F0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1"/>
        <w:ind w:left="138"/>
      </w:pPr>
      <w:r w:rsidRPr="0082091B">
        <w:rPr>
          <w:b/>
        </w:rPr>
        <w:t>Predpokladaný</w:t>
      </w:r>
      <w:r w:rsidRPr="0082091B">
        <w:rPr>
          <w:b/>
          <w:spacing w:val="-2"/>
        </w:rPr>
        <w:t xml:space="preserve"> </w:t>
      </w:r>
      <w:r w:rsidRPr="0082091B">
        <w:rPr>
          <w:b/>
        </w:rPr>
        <w:t>počet prijatých</w:t>
      </w:r>
      <w:r w:rsidRPr="0082091B">
        <w:rPr>
          <w:b/>
          <w:spacing w:val="-1"/>
        </w:rPr>
        <w:t xml:space="preserve"> </w:t>
      </w:r>
      <w:r w:rsidRPr="0082091B">
        <w:rPr>
          <w:b/>
        </w:rPr>
        <w:t>doktorandov</w:t>
      </w:r>
      <w:r w:rsidRPr="0082091B">
        <w:rPr>
          <w:b/>
          <w:spacing w:val="-1"/>
        </w:rPr>
        <w:t xml:space="preserve"> </w:t>
      </w:r>
      <w:r w:rsidRPr="0082091B">
        <w:rPr>
          <w:b/>
        </w:rPr>
        <w:t>na</w:t>
      </w:r>
      <w:r w:rsidRPr="0082091B">
        <w:rPr>
          <w:b/>
          <w:spacing w:val="-4"/>
        </w:rPr>
        <w:t xml:space="preserve"> </w:t>
      </w:r>
      <w:r w:rsidRPr="0082091B">
        <w:rPr>
          <w:b/>
        </w:rPr>
        <w:t>externú</w:t>
      </w:r>
      <w:r w:rsidRPr="0082091B">
        <w:rPr>
          <w:b/>
          <w:spacing w:val="-5"/>
        </w:rPr>
        <w:t xml:space="preserve"> </w:t>
      </w:r>
      <w:r w:rsidRPr="0082091B">
        <w:rPr>
          <w:b/>
        </w:rPr>
        <w:t>formu</w:t>
      </w:r>
      <w:r w:rsidRPr="0082091B">
        <w:rPr>
          <w:b/>
          <w:spacing w:val="-4"/>
        </w:rPr>
        <w:t xml:space="preserve"> </w:t>
      </w:r>
      <w:r w:rsidRPr="0082091B">
        <w:rPr>
          <w:b/>
        </w:rPr>
        <w:t xml:space="preserve">štúdia: </w:t>
      </w:r>
      <w:r w:rsidR="00F33232" w:rsidRPr="0082091B">
        <w:rPr>
          <w:b/>
        </w:rPr>
        <w:tab/>
      </w:r>
      <w:r w:rsidR="002622B6">
        <w:t>3</w:t>
      </w:r>
    </w:p>
    <w:p w14:paraId="59CB557E" w14:textId="18DE1026" w:rsidR="00A40BF1" w:rsidRPr="004F0725" w:rsidRDefault="004F0725" w:rsidP="004F0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1"/>
        <w:ind w:left="138"/>
        <w:rPr>
          <w:b/>
          <w:bCs/>
        </w:rPr>
      </w:pPr>
      <w:r w:rsidRPr="004F0725">
        <w:rPr>
          <w:b/>
          <w:bCs/>
        </w:rPr>
        <w:t>Termín prijímacieho konania:</w:t>
      </w:r>
      <w:r>
        <w:rPr>
          <w:b/>
          <w:bCs/>
        </w:rPr>
        <w:t xml:space="preserve">                                                                          </w:t>
      </w:r>
      <w:r w:rsidR="002622B6">
        <w:rPr>
          <w:b/>
          <w:bCs/>
        </w:rPr>
        <w:t xml:space="preserve">  3. 7. 2026</w:t>
      </w:r>
    </w:p>
    <w:p w14:paraId="45FD1AF4" w14:textId="77777777" w:rsidR="00761D75" w:rsidRDefault="00761D75">
      <w:pPr>
        <w:pStyle w:val="Zkladntext"/>
        <w:spacing w:before="4"/>
        <w:ind w:left="0"/>
        <w:jc w:val="left"/>
        <w:rPr>
          <w:sz w:val="22"/>
          <w:szCs w:val="22"/>
        </w:rPr>
      </w:pPr>
    </w:p>
    <w:p w14:paraId="1AA32F63" w14:textId="77777777" w:rsidR="00942045" w:rsidRDefault="00942045">
      <w:pPr>
        <w:pStyle w:val="Zkladntext"/>
        <w:spacing w:before="4"/>
        <w:ind w:left="0"/>
        <w:jc w:val="left"/>
        <w:rPr>
          <w:sz w:val="22"/>
          <w:szCs w:val="22"/>
        </w:rPr>
      </w:pPr>
    </w:p>
    <w:p w14:paraId="2E68E251" w14:textId="77777777" w:rsidR="002622B6" w:rsidRDefault="002622B6">
      <w:pPr>
        <w:pStyle w:val="Zkladntext"/>
        <w:spacing w:before="4"/>
        <w:ind w:left="0"/>
        <w:jc w:val="left"/>
        <w:rPr>
          <w:sz w:val="22"/>
          <w:szCs w:val="22"/>
        </w:rPr>
      </w:pPr>
      <w:bookmarkStart w:id="0" w:name="_GoBack"/>
      <w:bookmarkEnd w:id="0"/>
    </w:p>
    <w:p w14:paraId="52E495E8" w14:textId="77777777" w:rsidR="00380A47" w:rsidRPr="00AB5B59" w:rsidRDefault="00380A47">
      <w:pPr>
        <w:pStyle w:val="Zkladntext"/>
        <w:spacing w:before="4"/>
        <w:ind w:left="0"/>
        <w:jc w:val="left"/>
        <w:rPr>
          <w:sz w:val="22"/>
          <w:szCs w:val="22"/>
        </w:rPr>
      </w:pPr>
    </w:p>
    <w:p w14:paraId="74F0881D" w14:textId="6B26FD59" w:rsidR="00AC4026" w:rsidRPr="00380A47" w:rsidRDefault="00C911CB" w:rsidP="00AC4026">
      <w:pPr>
        <w:rPr>
          <w:highlight w:val="cyan"/>
        </w:rPr>
      </w:pPr>
      <w:r w:rsidRPr="00AC4026">
        <w:rPr>
          <w:b/>
        </w:rPr>
        <w:t>Názov témy:</w:t>
      </w:r>
      <w:r w:rsidR="00380A47">
        <w:t xml:space="preserve"> </w:t>
      </w:r>
      <w:r w:rsidR="00380A47">
        <w:tab/>
      </w:r>
      <w:r w:rsidR="00380A47">
        <w:tab/>
        <w:t xml:space="preserve">  </w:t>
      </w:r>
      <w:r w:rsidR="00AC4026" w:rsidRPr="00380A47">
        <w:rPr>
          <w:highlight w:val="cyan"/>
        </w:rPr>
        <w:t xml:space="preserve">Klavírna pedagogika v Strednej Európe: historický vývoj, národné školy </w:t>
      </w:r>
    </w:p>
    <w:p w14:paraId="605BF670" w14:textId="51D22B14" w:rsidR="00AC4026" w:rsidRPr="00054AB1" w:rsidRDefault="00AC4026" w:rsidP="00AC4026">
      <w:r w:rsidRPr="00380A47">
        <w:t xml:space="preserve">       </w:t>
      </w:r>
      <w:r w:rsidR="00380A47">
        <w:t xml:space="preserve">                            </w:t>
      </w:r>
      <w:r w:rsidR="00380A47">
        <w:tab/>
        <w:t xml:space="preserve">  </w:t>
      </w:r>
      <w:r w:rsidRPr="00380A47">
        <w:rPr>
          <w:highlight w:val="cyan"/>
        </w:rPr>
        <w:t>a didaktické paralely</w:t>
      </w:r>
    </w:p>
    <w:p w14:paraId="71CF8C81" w14:textId="06CB7FE7" w:rsidR="00AC4026" w:rsidRDefault="00380A47" w:rsidP="00AC4026">
      <w:pPr>
        <w:ind w:left="708"/>
      </w:pPr>
      <w:r>
        <w:t xml:space="preserve">                        </w:t>
      </w:r>
      <w:r>
        <w:tab/>
        <w:t xml:space="preserve">  </w:t>
      </w:r>
      <w:r w:rsidR="00AC4026" w:rsidRPr="00054AB1">
        <w:t xml:space="preserve">Piano Pedagogy in Central Europe: Historical Development, National Schools and </w:t>
      </w:r>
      <w:r w:rsidR="00AC4026">
        <w:t xml:space="preserve">              </w:t>
      </w:r>
    </w:p>
    <w:p w14:paraId="2174B77F" w14:textId="47F66808" w:rsidR="00EA2967" w:rsidRPr="00380A47" w:rsidRDefault="00380A47" w:rsidP="00380A47">
      <w:pPr>
        <w:ind w:left="708"/>
      </w:pPr>
      <w:r>
        <w:t xml:space="preserve">                         </w:t>
      </w:r>
      <w:r>
        <w:tab/>
        <w:t xml:space="preserve">  </w:t>
      </w:r>
      <w:r w:rsidR="00AC4026" w:rsidRPr="00054AB1">
        <w:t>Didactic Parallels</w:t>
      </w:r>
      <w:r w:rsidR="00C911CB">
        <w:tab/>
      </w:r>
    </w:p>
    <w:p w14:paraId="5C62B37A" w14:textId="61F0BA46" w:rsidR="00213BBE" w:rsidRPr="00AB5B59" w:rsidRDefault="00380A47" w:rsidP="00C911CB">
      <w:pPr>
        <w:pStyle w:val="Nadpis1"/>
        <w:tabs>
          <w:tab w:val="left" w:pos="2262"/>
        </w:tabs>
        <w:spacing w:line="274" w:lineRule="exact"/>
        <w:ind w:left="0"/>
        <w:rPr>
          <w:sz w:val="22"/>
          <w:szCs w:val="22"/>
        </w:rPr>
      </w:pPr>
      <w:r>
        <w:rPr>
          <w:sz w:val="22"/>
          <w:szCs w:val="22"/>
        </w:rPr>
        <w:t>Školiteľ:</w:t>
      </w:r>
      <w:r>
        <w:rPr>
          <w:sz w:val="22"/>
          <w:szCs w:val="22"/>
        </w:rPr>
        <w:tab/>
      </w:r>
      <w:r w:rsidR="00AC4026">
        <w:rPr>
          <w:sz w:val="22"/>
          <w:szCs w:val="22"/>
        </w:rPr>
        <w:t xml:space="preserve">prof. PhDr. Pavol Smolík, ArtD. </w:t>
      </w:r>
    </w:p>
    <w:p w14:paraId="49DACEF1" w14:textId="081AE31F" w:rsidR="0076391B" w:rsidRDefault="00E03064" w:rsidP="0076391B">
      <w:pPr>
        <w:pStyle w:val="Zkladntext"/>
        <w:tabs>
          <w:tab w:val="left" w:pos="2262"/>
        </w:tabs>
        <w:ind w:right="128" w:hanging="2262"/>
        <w:rPr>
          <w:sz w:val="22"/>
          <w:szCs w:val="22"/>
        </w:rPr>
      </w:pPr>
      <w:r w:rsidRPr="00AB5B59">
        <w:rPr>
          <w:b/>
          <w:sz w:val="22"/>
          <w:szCs w:val="22"/>
        </w:rPr>
        <w:t>Anotácia:</w:t>
      </w:r>
      <w:r w:rsidRPr="00AB5B59">
        <w:rPr>
          <w:b/>
          <w:sz w:val="22"/>
          <w:szCs w:val="22"/>
        </w:rPr>
        <w:tab/>
      </w:r>
      <w:r w:rsidR="00380A47" w:rsidRPr="00054AB1">
        <w:rPr>
          <w:sz w:val="22"/>
          <w:szCs w:val="22"/>
        </w:rPr>
        <w:t xml:space="preserve">Dizertačná práca sa zameriava na komplexnú komparatívnu analýzu klavírnej pedagogiky v stredoeurópskom priestore v období od začiatku 19. storočia po súčasnosť, so zreteľom na Rakúsko, Maďarsko, Českú republiku, Slovensko, Poľsko a Nemecko. Výskum sleduje formovanie jednotlivých národných </w:t>
      </w:r>
      <w:r w:rsidR="00380A47" w:rsidRPr="00054AB1">
        <w:rPr>
          <w:sz w:val="22"/>
          <w:szCs w:val="22"/>
        </w:rPr>
        <w:lastRenderedPageBreak/>
        <w:t>klavírnych škôl, ich historické prepojenia, metodické špecifiká a vzájomné didaktické vplyvy.</w:t>
      </w:r>
    </w:p>
    <w:p w14:paraId="639FD6C6" w14:textId="2495EFE3" w:rsidR="00D84E2C" w:rsidRDefault="00380A47" w:rsidP="00380A47">
      <w:pPr>
        <w:pStyle w:val="Zkladntext"/>
        <w:tabs>
          <w:tab w:val="left" w:pos="2262"/>
        </w:tabs>
        <w:ind w:right="128" w:hanging="226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E03064" w:rsidRPr="00AB5B59">
        <w:rPr>
          <w:b/>
          <w:bCs/>
          <w:sz w:val="22"/>
          <w:szCs w:val="22"/>
        </w:rPr>
        <w:t>Forma</w:t>
      </w:r>
      <w:r w:rsidR="00E03064" w:rsidRPr="00AB5B59">
        <w:rPr>
          <w:b/>
          <w:bCs/>
          <w:spacing w:val="-2"/>
          <w:sz w:val="22"/>
          <w:szCs w:val="22"/>
        </w:rPr>
        <w:t xml:space="preserve"> </w:t>
      </w:r>
      <w:r w:rsidR="00E03064" w:rsidRPr="00AB5B59">
        <w:rPr>
          <w:b/>
          <w:bCs/>
          <w:sz w:val="22"/>
          <w:szCs w:val="22"/>
        </w:rPr>
        <w:t>štúdia:</w:t>
      </w:r>
      <w:r w:rsidR="00E03064" w:rsidRPr="00AB5B59">
        <w:rPr>
          <w:sz w:val="22"/>
          <w:szCs w:val="22"/>
        </w:rPr>
        <w:tab/>
      </w:r>
      <w:r w:rsidR="00E03064" w:rsidRPr="00AB5B59">
        <w:rPr>
          <w:b/>
          <w:bCs/>
          <w:sz w:val="22"/>
          <w:szCs w:val="22"/>
        </w:rPr>
        <w:t>denná</w:t>
      </w:r>
      <w:r w:rsidR="00652BA5" w:rsidRPr="00AB5B59">
        <w:rPr>
          <w:b/>
          <w:bCs/>
          <w:sz w:val="22"/>
          <w:szCs w:val="22"/>
        </w:rPr>
        <w:t>/</w:t>
      </w:r>
      <w:r w:rsidR="00FF38D2" w:rsidRPr="00AB5B59">
        <w:rPr>
          <w:b/>
          <w:bCs/>
          <w:sz w:val="22"/>
          <w:szCs w:val="22"/>
        </w:rPr>
        <w:t>externá</w:t>
      </w:r>
    </w:p>
    <w:p w14:paraId="2D227C1C" w14:textId="77777777" w:rsidR="00286CE9" w:rsidRPr="00380A47" w:rsidRDefault="00286CE9" w:rsidP="00380A47">
      <w:pPr>
        <w:pStyle w:val="Zkladntext"/>
        <w:tabs>
          <w:tab w:val="left" w:pos="2262"/>
        </w:tabs>
        <w:ind w:right="128" w:hanging="2262"/>
        <w:rPr>
          <w:b/>
          <w:bCs/>
          <w:sz w:val="22"/>
          <w:szCs w:val="22"/>
        </w:rPr>
      </w:pPr>
    </w:p>
    <w:p w14:paraId="00082758" w14:textId="2657CFAE" w:rsidR="00380A47" w:rsidRPr="00054AB1" w:rsidRDefault="00380A47" w:rsidP="00380A47">
      <w:r>
        <w:rPr>
          <w:b/>
          <w:bCs/>
        </w:rPr>
        <w:t xml:space="preserve">  </w:t>
      </w:r>
      <w:r w:rsidR="00E87AF8" w:rsidRPr="00F2104D">
        <w:rPr>
          <w:b/>
          <w:bCs/>
        </w:rPr>
        <w:t xml:space="preserve">Názov témy: </w:t>
      </w:r>
      <w:r w:rsidR="00E87AF8" w:rsidRPr="00F2104D">
        <w:rPr>
          <w:b/>
          <w:bCs/>
        </w:rPr>
        <w:tab/>
      </w:r>
      <w:r>
        <w:rPr>
          <w:b/>
          <w:bCs/>
        </w:rPr>
        <w:tab/>
        <w:t xml:space="preserve">  </w:t>
      </w:r>
      <w:r w:rsidRPr="00380A47">
        <w:rPr>
          <w:highlight w:val="cyan"/>
        </w:rPr>
        <w:t>Využitie pamäťových techník vo výučbe hudobnej výchovy na základných školách</w:t>
      </w:r>
      <w:r w:rsidRPr="00054AB1">
        <w:t xml:space="preserve"> </w:t>
      </w:r>
    </w:p>
    <w:p w14:paraId="4D1BDCD9" w14:textId="27209D4D" w:rsidR="00380A47" w:rsidRDefault="00380A47" w:rsidP="00380A47">
      <w:r w:rsidRPr="00054AB1">
        <w:t xml:space="preserve">             </w:t>
      </w:r>
      <w:r>
        <w:tab/>
      </w:r>
      <w:r>
        <w:tab/>
      </w:r>
      <w:r>
        <w:tab/>
        <w:t xml:space="preserve">  </w:t>
      </w:r>
      <w:r w:rsidRPr="00054AB1">
        <w:t>The Use of Memory Techniques in Music Education at Primary Schools</w:t>
      </w:r>
    </w:p>
    <w:p w14:paraId="7D02CFC6" w14:textId="6CC43449" w:rsidR="00F83511" w:rsidRPr="00F2104D" w:rsidRDefault="00380A47" w:rsidP="00F83511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Školiteľ:                   </w:t>
      </w:r>
      <w:r>
        <w:rPr>
          <w:b/>
          <w:bCs/>
          <w:sz w:val="22"/>
          <w:szCs w:val="22"/>
        </w:rPr>
        <w:tab/>
      </w:r>
      <w:r w:rsidRPr="00F175C3">
        <w:rPr>
          <w:b/>
          <w:bCs/>
          <w:sz w:val="22"/>
          <w:szCs w:val="22"/>
        </w:rPr>
        <w:t xml:space="preserve">Mgr. art. Marek ŠTRBÁK, PhD., ArtD. </w:t>
      </w:r>
      <w:r w:rsidR="00F83511" w:rsidRPr="00F2104D">
        <w:rPr>
          <w:b/>
          <w:bCs/>
          <w:sz w:val="22"/>
          <w:szCs w:val="22"/>
        </w:rPr>
        <w:t xml:space="preserve"> </w:t>
      </w:r>
    </w:p>
    <w:p w14:paraId="5016BC8E" w14:textId="11BCC2F3" w:rsidR="00380A47" w:rsidRPr="00380A47" w:rsidRDefault="00380A47" w:rsidP="00380A47">
      <w:pPr>
        <w:ind w:left="2160" w:hanging="2055"/>
        <w:rPr>
          <w:b/>
          <w:bCs/>
        </w:rPr>
      </w:pPr>
      <w:r>
        <w:rPr>
          <w:b/>
          <w:bCs/>
        </w:rPr>
        <w:t xml:space="preserve">Anotácia: </w:t>
      </w:r>
      <w:r>
        <w:rPr>
          <w:b/>
          <w:bCs/>
        </w:rPr>
        <w:tab/>
        <w:t xml:space="preserve">  </w:t>
      </w:r>
      <w:r w:rsidRPr="00054AB1">
        <w:t xml:space="preserve">Dizertačná práca sa zameriava na systematické preskúmanie potenciálu zámerného </w:t>
      </w:r>
      <w:r>
        <w:t xml:space="preserve">    </w:t>
      </w:r>
    </w:p>
    <w:p w14:paraId="6625B3F4" w14:textId="4D7B5040" w:rsidR="00380A47" w:rsidRDefault="00380A47" w:rsidP="00380A47">
      <w:pPr>
        <w:ind w:left="2160" w:hanging="2055"/>
      </w:pPr>
      <w:r>
        <w:rPr>
          <w:b/>
          <w:bCs/>
        </w:rPr>
        <w:t xml:space="preserve">                                       </w:t>
      </w:r>
      <w:r w:rsidRPr="00054AB1">
        <w:t xml:space="preserve">uplatňovania pamäťových techník v edukácii hudobnej výchovy na základných </w:t>
      </w:r>
      <w:r>
        <w:t xml:space="preserve">  </w:t>
      </w:r>
    </w:p>
    <w:p w14:paraId="2C4E792A" w14:textId="69C873BF" w:rsidR="00380A47" w:rsidRPr="00054AB1" w:rsidRDefault="00380A47" w:rsidP="00380A47">
      <w:pPr>
        <w:ind w:left="2160" w:hanging="2055"/>
      </w:pPr>
      <w:r>
        <w:t xml:space="preserve">                                       </w:t>
      </w:r>
      <w:r w:rsidRPr="00054AB1">
        <w:t>školách.</w:t>
      </w:r>
    </w:p>
    <w:p w14:paraId="081E176E" w14:textId="0A704B9D" w:rsidR="00380A47" w:rsidRDefault="00380A47" w:rsidP="00380A47">
      <w:pPr>
        <w:ind w:left="2160"/>
      </w:pPr>
      <w:r>
        <w:t xml:space="preserve"> </w:t>
      </w:r>
      <w:r w:rsidRPr="00054AB1">
        <w:t xml:space="preserve">V teoretickej časti sú analyzované vybrané všeobecné pamäťové techniky </w:t>
      </w:r>
      <w:r>
        <w:t xml:space="preserve">  </w:t>
      </w:r>
    </w:p>
    <w:p w14:paraId="328FF6F4" w14:textId="77777777" w:rsidR="00380A47" w:rsidRDefault="00380A47" w:rsidP="00380A47">
      <w:pPr>
        <w:ind w:left="2160"/>
      </w:pPr>
      <w:r>
        <w:t xml:space="preserve"> </w:t>
      </w:r>
      <w:r w:rsidRPr="00054AB1">
        <w:t xml:space="preserve">(mnemonické stratégie, metóda loci, chunking, asociatívne reťazenie, vizualizácia, </w:t>
      </w:r>
      <w:r>
        <w:t xml:space="preserve"> </w:t>
      </w:r>
    </w:p>
    <w:p w14:paraId="13C1D01B" w14:textId="77777777" w:rsidR="00380A47" w:rsidRDefault="00380A47" w:rsidP="00380A47">
      <w:pPr>
        <w:ind w:left="2160"/>
      </w:pPr>
      <w:r>
        <w:t xml:space="preserve"> </w:t>
      </w:r>
      <w:r w:rsidRPr="00054AB1">
        <w:t>akronymy, pamäťové kotvy) a ich špecifická adaptovateľnosť na hudobno-</w:t>
      </w:r>
    </w:p>
    <w:p w14:paraId="598B0E68" w14:textId="36579449" w:rsidR="00380A47" w:rsidRPr="00054AB1" w:rsidRDefault="00380A47" w:rsidP="00380A47">
      <w:pPr>
        <w:ind w:left="2160"/>
      </w:pPr>
      <w:r>
        <w:t xml:space="preserve"> </w:t>
      </w:r>
      <w:r w:rsidRPr="00054AB1">
        <w:t xml:space="preserve">výchovné ciele. </w:t>
      </w:r>
    </w:p>
    <w:p w14:paraId="092A4BE2" w14:textId="77777777" w:rsidR="00380A47" w:rsidRDefault="00380A47" w:rsidP="00380A47">
      <w:pPr>
        <w:ind w:left="2160"/>
      </w:pPr>
      <w:r>
        <w:t xml:space="preserve"> </w:t>
      </w:r>
      <w:r w:rsidRPr="00054AB1">
        <w:t xml:space="preserve">V empirickej časti sú prezentované výsledky vlastného pedagogického </w:t>
      </w:r>
      <w:r>
        <w:t xml:space="preserve"> </w:t>
      </w:r>
    </w:p>
    <w:p w14:paraId="64A8EFDB" w14:textId="77777777" w:rsidR="00380A47" w:rsidRDefault="00380A47" w:rsidP="00380A47">
      <w:pPr>
        <w:ind w:left="2160"/>
      </w:pPr>
      <w:r>
        <w:t xml:space="preserve"> </w:t>
      </w:r>
      <w:r w:rsidRPr="00054AB1">
        <w:t xml:space="preserve">experimentu, v ktorom budú overované vybrané pamäťové techniky v reálnej </w:t>
      </w:r>
      <w:r>
        <w:t xml:space="preserve"> </w:t>
      </w:r>
    </w:p>
    <w:p w14:paraId="714689D1" w14:textId="77777777" w:rsidR="00380A47" w:rsidRDefault="00380A47" w:rsidP="00380A47">
      <w:pPr>
        <w:ind w:left="2160"/>
      </w:pPr>
      <w:r>
        <w:t xml:space="preserve"> </w:t>
      </w:r>
      <w:r w:rsidRPr="00054AB1">
        <w:t xml:space="preserve">výučbe hudobnej výchovy. Porovnávané budú kontrolné a experimentálne skupiny </w:t>
      </w:r>
    </w:p>
    <w:p w14:paraId="024F09E9" w14:textId="77777777" w:rsidR="00380A47" w:rsidRDefault="00380A47" w:rsidP="00380A47">
      <w:pPr>
        <w:ind w:left="2160"/>
      </w:pPr>
      <w:r>
        <w:t xml:space="preserve"> </w:t>
      </w:r>
      <w:r w:rsidRPr="00054AB1">
        <w:t>z hľadiska efektivity osvojovania si vedomostí a schopností, ako aj celkovej</w:t>
      </w:r>
    </w:p>
    <w:p w14:paraId="46B496EE" w14:textId="2D3BF15C" w:rsidR="00380A47" w:rsidRPr="00054AB1" w:rsidRDefault="00380A47" w:rsidP="00380A47">
      <w:pPr>
        <w:ind w:left="2160"/>
      </w:pPr>
      <w:r w:rsidRPr="00054AB1">
        <w:t xml:space="preserve"> motivácie k predmetu.</w:t>
      </w:r>
    </w:p>
    <w:p w14:paraId="77EB7171" w14:textId="77777777" w:rsidR="00380A47" w:rsidRDefault="00380A47" w:rsidP="00380A47">
      <w:pPr>
        <w:ind w:left="2160"/>
      </w:pPr>
      <w:r>
        <w:t xml:space="preserve"> </w:t>
      </w:r>
      <w:r w:rsidRPr="00054AB1">
        <w:t xml:space="preserve">Medzi výsledky práce patrí súbor didaktických odporúčaní, modelových </w:t>
      </w:r>
    </w:p>
    <w:p w14:paraId="03A386D5" w14:textId="77777777" w:rsidR="00380A47" w:rsidRDefault="00380A47" w:rsidP="00380A47">
      <w:pPr>
        <w:ind w:left="2160"/>
      </w:pPr>
      <w:r>
        <w:t xml:space="preserve"> </w:t>
      </w:r>
      <w:r w:rsidRPr="00054AB1">
        <w:t xml:space="preserve">vyučovacích hodín a metodických návrhov pre učiteľov hudobnej výchovy, ako aj </w:t>
      </w:r>
    </w:p>
    <w:p w14:paraId="65601D1B" w14:textId="77777777" w:rsidR="00380A47" w:rsidRDefault="00380A47" w:rsidP="00380A47">
      <w:pPr>
        <w:ind w:left="2160"/>
      </w:pPr>
      <w:r>
        <w:t xml:space="preserve"> </w:t>
      </w:r>
      <w:r w:rsidRPr="00054AB1">
        <w:t xml:space="preserve">námety na ďalšie smerovanie výskumu v oblasti kognitívne orientovanej hudobnej </w:t>
      </w:r>
      <w:r>
        <w:t xml:space="preserve"> </w:t>
      </w:r>
    </w:p>
    <w:p w14:paraId="190EF890" w14:textId="26E99CA7" w:rsidR="00380A47" w:rsidRPr="00054AB1" w:rsidRDefault="00380A47" w:rsidP="00380A47">
      <w:pPr>
        <w:ind w:left="2160"/>
      </w:pPr>
      <w:r>
        <w:t xml:space="preserve"> </w:t>
      </w:r>
      <w:r w:rsidRPr="00054AB1">
        <w:t>výchovy na základných školách.</w:t>
      </w:r>
    </w:p>
    <w:p w14:paraId="0E81CCE4" w14:textId="76EA9DCB" w:rsidR="00F26194" w:rsidRPr="00380A47" w:rsidRDefault="00F26194" w:rsidP="00380A47">
      <w:pPr>
        <w:pStyle w:val="Zkladntext"/>
        <w:tabs>
          <w:tab w:val="left" w:pos="2262"/>
        </w:tabs>
        <w:ind w:right="129" w:hanging="2124"/>
        <w:rPr>
          <w:sz w:val="22"/>
          <w:szCs w:val="22"/>
        </w:rPr>
      </w:pPr>
      <w:r w:rsidRPr="00F2104D">
        <w:rPr>
          <w:b/>
          <w:bCs/>
          <w:sz w:val="22"/>
          <w:szCs w:val="22"/>
        </w:rPr>
        <w:t>Forma</w:t>
      </w:r>
      <w:r w:rsidRPr="00F2104D">
        <w:rPr>
          <w:b/>
          <w:bCs/>
          <w:spacing w:val="-2"/>
          <w:sz w:val="22"/>
          <w:szCs w:val="22"/>
        </w:rPr>
        <w:t xml:space="preserve"> </w:t>
      </w:r>
      <w:r w:rsidR="00380A47">
        <w:rPr>
          <w:b/>
          <w:bCs/>
          <w:sz w:val="22"/>
          <w:szCs w:val="22"/>
        </w:rPr>
        <w:t xml:space="preserve">štúdia:          </w:t>
      </w:r>
      <w:r w:rsidR="00D70350">
        <w:rPr>
          <w:b/>
          <w:bCs/>
          <w:sz w:val="22"/>
          <w:szCs w:val="22"/>
        </w:rPr>
        <w:t xml:space="preserve">  </w:t>
      </w:r>
      <w:r w:rsidR="00FF38D2" w:rsidRPr="00F2104D">
        <w:rPr>
          <w:b/>
          <w:bCs/>
          <w:sz w:val="22"/>
          <w:szCs w:val="22"/>
        </w:rPr>
        <w:t>denná/externá</w:t>
      </w:r>
    </w:p>
    <w:p w14:paraId="15EE1882" w14:textId="77777777" w:rsidR="00AB5B59" w:rsidRDefault="00AB5B59" w:rsidP="00F26194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</w:p>
    <w:p w14:paraId="11117D09" w14:textId="77777777" w:rsidR="00380A47" w:rsidRPr="00F2104D" w:rsidRDefault="00380A47" w:rsidP="00F26194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</w:p>
    <w:p w14:paraId="43FC2B59" w14:textId="138297A2" w:rsidR="00D70350" w:rsidRDefault="00D70350" w:rsidP="00D70350">
      <w:pPr>
        <w:ind w:left="2160" w:hanging="2160"/>
        <w:rPr>
          <w:highlight w:val="cyan"/>
        </w:rPr>
      </w:pPr>
      <w:r>
        <w:rPr>
          <w:b/>
          <w:bCs/>
        </w:rPr>
        <w:t xml:space="preserve">   </w:t>
      </w:r>
      <w:r w:rsidR="00380A47">
        <w:rPr>
          <w:b/>
          <w:bCs/>
        </w:rPr>
        <w:t xml:space="preserve">Názov témy: </w:t>
      </w:r>
      <w:r w:rsidR="00380A47">
        <w:rPr>
          <w:b/>
          <w:bCs/>
        </w:rPr>
        <w:tab/>
      </w:r>
      <w:r>
        <w:rPr>
          <w:b/>
          <w:bCs/>
        </w:rPr>
        <w:t xml:space="preserve">  </w:t>
      </w:r>
      <w:r w:rsidR="00380A47" w:rsidRPr="00D70350">
        <w:rPr>
          <w:highlight w:val="cyan"/>
        </w:rPr>
        <w:t xml:space="preserve">Vedenie detských speváckych zborov na základných umeleckých školách </w:t>
      </w:r>
      <w:r>
        <w:rPr>
          <w:highlight w:val="cyan"/>
        </w:rPr>
        <w:t xml:space="preserve">    </w:t>
      </w:r>
    </w:p>
    <w:p w14:paraId="6C08161E" w14:textId="7931541E" w:rsidR="00380A47" w:rsidRPr="00054AB1" w:rsidRDefault="00D70350" w:rsidP="00D70350">
      <w:pPr>
        <w:ind w:left="2160" w:hanging="2160"/>
      </w:pPr>
      <w:r>
        <w:rPr>
          <w:b/>
          <w:bCs/>
        </w:rPr>
        <w:t xml:space="preserve">                                         </w:t>
      </w:r>
      <w:r w:rsidR="00380A47" w:rsidRPr="00D70350">
        <w:rPr>
          <w:highlight w:val="cyan"/>
        </w:rPr>
        <w:t>na Slovensku a na Ukrajine</w:t>
      </w:r>
    </w:p>
    <w:p w14:paraId="5F7D525E" w14:textId="77777777" w:rsidR="00D70350" w:rsidRDefault="00380A47" w:rsidP="00D70350">
      <w:r w:rsidRPr="00054AB1">
        <w:t xml:space="preserve">              </w:t>
      </w:r>
      <w:r w:rsidR="00D70350">
        <w:tab/>
      </w:r>
      <w:r w:rsidR="00D70350">
        <w:tab/>
        <w:t xml:space="preserve">  </w:t>
      </w:r>
      <w:r w:rsidRPr="00054AB1">
        <w:t xml:space="preserve">Conducting of Children's Choirs at Primary Schools of the Arts Schools in </w:t>
      </w:r>
      <w:r w:rsidR="00D70350">
        <w:t xml:space="preserve">   </w:t>
      </w:r>
    </w:p>
    <w:p w14:paraId="4F55BB48" w14:textId="029A33A3" w:rsidR="009E1098" w:rsidRPr="00D70350" w:rsidRDefault="00D70350" w:rsidP="00D70350">
      <w:r>
        <w:t xml:space="preserve">                                         Slovakia and </w:t>
      </w:r>
      <w:r w:rsidR="00380A47" w:rsidRPr="00054AB1">
        <w:t>Ukraine</w:t>
      </w:r>
    </w:p>
    <w:p w14:paraId="77787480" w14:textId="13FFD3FB" w:rsidR="00F175C3" w:rsidRPr="00D70350" w:rsidRDefault="00D70350" w:rsidP="00D70350">
      <w:pPr>
        <w:pStyle w:val="Zkladntext"/>
        <w:tabs>
          <w:tab w:val="left" w:pos="2262"/>
        </w:tabs>
        <w:ind w:right="129" w:hanging="212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175C3" w:rsidRPr="00F175C3">
        <w:rPr>
          <w:b/>
          <w:bCs/>
          <w:sz w:val="22"/>
          <w:szCs w:val="22"/>
        </w:rPr>
        <w:t xml:space="preserve">Školiteľ: </w:t>
      </w:r>
      <w:r w:rsidR="00F175C3" w:rsidRPr="00F175C3">
        <w:rPr>
          <w:b/>
          <w:bCs/>
          <w:sz w:val="22"/>
          <w:szCs w:val="22"/>
        </w:rPr>
        <w:tab/>
        <w:t xml:space="preserve">Mgr. art. Marek ŠTRBÁK, PhD., ArtD. </w:t>
      </w:r>
    </w:p>
    <w:p w14:paraId="62494C0A" w14:textId="20371FC9" w:rsidR="0059038C" w:rsidRDefault="00D70350" w:rsidP="00D70350">
      <w:pPr>
        <w:pStyle w:val="Zkladntext"/>
        <w:tabs>
          <w:tab w:val="left" w:pos="2262"/>
        </w:tabs>
        <w:ind w:right="129" w:hanging="212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175C3" w:rsidRPr="00F175C3">
        <w:rPr>
          <w:b/>
          <w:bCs/>
          <w:sz w:val="22"/>
          <w:szCs w:val="22"/>
        </w:rPr>
        <w:t xml:space="preserve">Anotácia: </w:t>
      </w:r>
      <w:r w:rsidR="00F175C3" w:rsidRPr="00F175C3">
        <w:rPr>
          <w:b/>
          <w:bCs/>
          <w:sz w:val="22"/>
          <w:szCs w:val="22"/>
        </w:rPr>
        <w:tab/>
      </w:r>
      <w:r w:rsidRPr="00054AB1">
        <w:rPr>
          <w:sz w:val="22"/>
          <w:szCs w:val="22"/>
        </w:rPr>
        <w:t>Predmetom dizertačnej práce je komparatívna analýza vzdelávacích programov a učebných plánov v oblasti zborového spevu na základných umeleckých školách na Slovensku a Ukrajine. Prostredníctvom systematickej analýzy pedagogických dokumentov, komparácie kľúčových aspektov vzdelávacích systémov sa identifikujú špecifické odlišnosti a podobnosti v metodike vedenia detských speváckych zborov. Práca poukazuje na silné stránky a nedostatky každého systému, vrátane organizačných štruktúr, pedagogických prístupov a jeho praktických aplikácií. Na základe týchto zistení sa navrhuje optimálny model vedenia detského speváckeho zboru prispôsobený slovenským základným umeleckým školám, ktorý integruje najlepšie prvky z oboch krajín. Súčasťou práce je vypracovanie metodickej príručky pre zbormajstrov, obsahujúcej praktické odporúčania, cvičenia a stratégie na rozvoj vokálnych zručností detí v oblasti zborového spevu.</w:t>
      </w:r>
    </w:p>
    <w:p w14:paraId="6E8B7E1E" w14:textId="07A0E666" w:rsidR="00F9016F" w:rsidRDefault="00F9016F" w:rsidP="00F9016F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  <w:r w:rsidRPr="00F175C3">
        <w:rPr>
          <w:b/>
          <w:bCs/>
          <w:sz w:val="22"/>
          <w:szCs w:val="22"/>
        </w:rPr>
        <w:t>Forma</w:t>
      </w:r>
      <w:r w:rsidRPr="00F175C3">
        <w:rPr>
          <w:b/>
          <w:bCs/>
          <w:spacing w:val="-2"/>
          <w:sz w:val="22"/>
          <w:szCs w:val="22"/>
        </w:rPr>
        <w:t xml:space="preserve"> </w:t>
      </w:r>
      <w:r w:rsidRPr="00F175C3">
        <w:rPr>
          <w:b/>
          <w:bCs/>
          <w:sz w:val="22"/>
          <w:szCs w:val="22"/>
        </w:rPr>
        <w:t>štúdia:</w:t>
      </w:r>
      <w:r w:rsidRPr="00F175C3">
        <w:rPr>
          <w:b/>
          <w:bCs/>
          <w:sz w:val="22"/>
          <w:szCs w:val="22"/>
        </w:rPr>
        <w:tab/>
        <w:t>denná</w:t>
      </w:r>
      <w:r w:rsidR="00F175C3" w:rsidRPr="00F175C3">
        <w:rPr>
          <w:b/>
          <w:bCs/>
          <w:sz w:val="22"/>
          <w:szCs w:val="22"/>
        </w:rPr>
        <w:t>/externá</w:t>
      </w:r>
    </w:p>
    <w:p w14:paraId="27005903" w14:textId="77777777" w:rsidR="00D70350" w:rsidRDefault="00D70350" w:rsidP="00F9016F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</w:p>
    <w:p w14:paraId="5F8EA3B7" w14:textId="3B32E4C5" w:rsidR="00D70350" w:rsidRPr="00054AB1" w:rsidRDefault="00D70350" w:rsidP="00D70350">
      <w:r>
        <w:rPr>
          <w:b/>
          <w:bCs/>
        </w:rPr>
        <w:t xml:space="preserve">   Názov témy: </w:t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 w:rsidR="00286CE9">
        <w:rPr>
          <w:b/>
          <w:bCs/>
        </w:rPr>
        <w:t xml:space="preserve">  </w:t>
      </w:r>
      <w:r w:rsidRPr="00D70350">
        <w:rPr>
          <w:highlight w:val="cyan"/>
        </w:rPr>
        <w:t>Kreatívna práca so zvukom ako súčasť hudobného vzdelávania</w:t>
      </w:r>
    </w:p>
    <w:p w14:paraId="54F837A1" w14:textId="533B816E" w:rsidR="00D70350" w:rsidRPr="00D70350" w:rsidRDefault="00D70350" w:rsidP="00D70350">
      <w:r w:rsidRPr="00054AB1">
        <w:t xml:space="preserve">            </w:t>
      </w:r>
      <w:r>
        <w:tab/>
      </w:r>
      <w:r>
        <w:tab/>
        <w:t xml:space="preserve">  </w:t>
      </w:r>
      <w:r>
        <w:tab/>
      </w:r>
      <w:r w:rsidR="00286CE9">
        <w:t xml:space="preserve"> </w:t>
      </w:r>
      <w:r w:rsidRPr="00054AB1">
        <w:t>Creative Work with Sound as Part of Music Education</w:t>
      </w:r>
    </w:p>
    <w:p w14:paraId="517B0AC2" w14:textId="3DCF4114" w:rsidR="00D70350" w:rsidRPr="00D70350" w:rsidRDefault="00D70350" w:rsidP="00D70350">
      <w:pPr>
        <w:pStyle w:val="Zkladntext"/>
        <w:tabs>
          <w:tab w:val="left" w:pos="2262"/>
        </w:tabs>
        <w:ind w:right="129" w:hanging="212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Školiteľ:                   </w:t>
      </w:r>
      <w:r w:rsidR="00286CE9">
        <w:rPr>
          <w:b/>
          <w:bCs/>
          <w:sz w:val="22"/>
          <w:szCs w:val="22"/>
        </w:rPr>
        <w:t xml:space="preserve"> </w:t>
      </w:r>
      <w:r w:rsidR="00286CE9">
        <w:rPr>
          <w:b/>
          <w:bCs/>
          <w:sz w:val="22"/>
          <w:szCs w:val="22"/>
        </w:rPr>
        <w:t xml:space="preserve">doc. Mgr. Pavol Brezina, PhD. </w:t>
      </w:r>
      <w:r w:rsidR="00286CE9">
        <w:rPr>
          <w:b/>
          <w:bCs/>
        </w:rPr>
        <w:t xml:space="preserve">  </w:t>
      </w:r>
    </w:p>
    <w:p w14:paraId="30B569F1" w14:textId="30CEED24" w:rsidR="00D70350" w:rsidRPr="00286CE9" w:rsidRDefault="00D70350" w:rsidP="00D70350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F175C3">
        <w:rPr>
          <w:b/>
          <w:bCs/>
        </w:rPr>
        <w:t xml:space="preserve">Anotácia: </w:t>
      </w:r>
      <w:r w:rsidRPr="00F175C3">
        <w:rPr>
          <w:b/>
          <w:bCs/>
        </w:rPr>
        <w:tab/>
      </w:r>
      <w:r>
        <w:rPr>
          <w:b/>
          <w:bCs/>
        </w:rPr>
        <w:t xml:space="preserve">             </w:t>
      </w:r>
      <w:r w:rsidR="00286CE9">
        <w:rPr>
          <w:b/>
          <w:bCs/>
        </w:rPr>
        <w:t xml:space="preserve">  </w:t>
      </w:r>
      <w:r w:rsidRPr="00054AB1">
        <w:t>Práca sa venuje problematike inovatívnych prístupov v hudobnom</w:t>
      </w:r>
    </w:p>
    <w:p w14:paraId="3AAE1CEA" w14:textId="7D2F69C2" w:rsidR="00D70350" w:rsidRPr="00054AB1" w:rsidRDefault="00286CE9" w:rsidP="00D70350">
      <w:pPr>
        <w:ind w:left="1440" w:firstLine="720"/>
      </w:pPr>
      <w:r>
        <w:t xml:space="preserve">  </w:t>
      </w:r>
      <w:r w:rsidR="00D70350" w:rsidRPr="00054AB1">
        <w:t>vzdelávaní so zameraním na kreatívnu prácu so zvukom a jej didaktický</w:t>
      </w:r>
    </w:p>
    <w:p w14:paraId="44981918" w14:textId="0D6C57D8" w:rsidR="00D70350" w:rsidRPr="00054AB1" w:rsidRDefault="00286CE9" w:rsidP="00D70350">
      <w:pPr>
        <w:ind w:left="1440" w:firstLine="720"/>
      </w:pPr>
      <w:r>
        <w:t xml:space="preserve">  </w:t>
      </w:r>
      <w:r w:rsidR="00D70350" w:rsidRPr="00054AB1">
        <w:t>potenciál. Vychádza zo súčasných trendov v hudobnej pedagogike, ktoré</w:t>
      </w:r>
    </w:p>
    <w:p w14:paraId="1A0790A0" w14:textId="1072C42D" w:rsidR="00D70350" w:rsidRPr="00054AB1" w:rsidRDefault="00286CE9" w:rsidP="00D70350">
      <w:pPr>
        <w:ind w:left="1440" w:firstLine="720"/>
      </w:pPr>
      <w:r>
        <w:t xml:space="preserve">  </w:t>
      </w:r>
      <w:r w:rsidR="00D70350" w:rsidRPr="00054AB1">
        <w:t>zdôrazňujú aktívnu tvorivosť, experimentovanie so zvukom a využívanie</w:t>
      </w:r>
    </w:p>
    <w:p w14:paraId="2F441AF9" w14:textId="1DDCA97F" w:rsidR="00D70350" w:rsidRPr="00054AB1" w:rsidRDefault="00286CE9" w:rsidP="00D70350">
      <w:pPr>
        <w:ind w:left="1440" w:firstLine="720"/>
      </w:pPr>
      <w:r>
        <w:t xml:space="preserve">  </w:t>
      </w:r>
      <w:r w:rsidR="00D70350" w:rsidRPr="00054AB1">
        <w:t>digitálnych technológií v procese učenia. Vedecká časť práce pozostáva</w:t>
      </w:r>
    </w:p>
    <w:p w14:paraId="62CB9BEB" w14:textId="355F3AFD" w:rsidR="00D70350" w:rsidRPr="00054AB1" w:rsidRDefault="00286CE9" w:rsidP="00D70350">
      <w:pPr>
        <w:ind w:left="1440" w:firstLine="720"/>
      </w:pPr>
      <w:r>
        <w:t xml:space="preserve">  </w:t>
      </w:r>
      <w:r w:rsidR="00D70350" w:rsidRPr="00054AB1">
        <w:t>z analýzy domácich a zahraničných odborných zdrojov z oblasti hudobnej</w:t>
      </w:r>
    </w:p>
    <w:p w14:paraId="382981EE" w14:textId="2166CB30" w:rsidR="00D70350" w:rsidRPr="00054AB1" w:rsidRDefault="00286CE9" w:rsidP="00D70350">
      <w:pPr>
        <w:ind w:left="1440" w:firstLine="720"/>
      </w:pPr>
      <w:r>
        <w:t xml:space="preserve">  </w:t>
      </w:r>
      <w:r w:rsidR="00D70350" w:rsidRPr="00054AB1">
        <w:t>pedagogiky, psychológie hudby a zvukového dizajnu. Súčasťou práce je</w:t>
      </w:r>
    </w:p>
    <w:p w14:paraId="2B6A4F18" w14:textId="7F8DAAA7" w:rsidR="00D70350" w:rsidRPr="00054AB1" w:rsidRDefault="00286CE9" w:rsidP="00D70350">
      <w:pPr>
        <w:ind w:left="1440" w:firstLine="720"/>
      </w:pPr>
      <w:r>
        <w:lastRenderedPageBreak/>
        <w:t xml:space="preserve">  </w:t>
      </w:r>
      <w:r w:rsidR="00D70350" w:rsidRPr="00054AB1">
        <w:t>návrh metodického modelu využitia kreatívnej práce so zvukom vo výučbe</w:t>
      </w:r>
    </w:p>
    <w:p w14:paraId="28691813" w14:textId="69D22223" w:rsidR="00D70350" w:rsidRPr="00054AB1" w:rsidRDefault="00286CE9" w:rsidP="00D70350">
      <w:pPr>
        <w:ind w:left="2160"/>
      </w:pPr>
      <w:r>
        <w:t xml:space="preserve">  </w:t>
      </w:r>
      <w:r w:rsidR="00D70350" w:rsidRPr="00054AB1">
        <w:t>hudby a jeho experimentálne overenie v pedagogickej praxi, ktorý</w:t>
      </w:r>
    </w:p>
    <w:p w14:paraId="78588432" w14:textId="3D748955" w:rsidR="00D70350" w:rsidRDefault="00286CE9" w:rsidP="00D70350">
      <w:pPr>
        <w:ind w:left="1440" w:firstLine="720"/>
      </w:pPr>
      <w:r>
        <w:t xml:space="preserve">  </w:t>
      </w:r>
      <w:r w:rsidR="00D70350" w:rsidRPr="00054AB1">
        <w:t>vychádza z realizácie pedagogického výskumu.</w:t>
      </w:r>
    </w:p>
    <w:p w14:paraId="76D47C8E" w14:textId="3AC55BF1" w:rsidR="00D70350" w:rsidRPr="00F175C3" w:rsidRDefault="00D70350" w:rsidP="00D70350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  <w:r w:rsidRPr="00F175C3">
        <w:rPr>
          <w:b/>
          <w:bCs/>
          <w:sz w:val="22"/>
          <w:szCs w:val="22"/>
        </w:rPr>
        <w:t>Forma</w:t>
      </w:r>
      <w:r w:rsidRPr="00F175C3"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štúdia:          </w:t>
      </w:r>
      <w:r w:rsidR="00286CE9">
        <w:rPr>
          <w:b/>
          <w:bCs/>
          <w:sz w:val="22"/>
          <w:szCs w:val="22"/>
        </w:rPr>
        <w:t xml:space="preserve">  </w:t>
      </w:r>
      <w:r w:rsidRPr="00F175C3">
        <w:rPr>
          <w:b/>
          <w:bCs/>
          <w:sz w:val="22"/>
          <w:szCs w:val="22"/>
        </w:rPr>
        <w:t>denná/externá</w:t>
      </w:r>
    </w:p>
    <w:p w14:paraId="22B6A430" w14:textId="77777777" w:rsidR="00D70350" w:rsidRDefault="00D70350" w:rsidP="00D70350">
      <w:pPr>
        <w:pStyle w:val="Zkladntext"/>
        <w:tabs>
          <w:tab w:val="left" w:pos="2262"/>
        </w:tabs>
        <w:ind w:left="0" w:right="129"/>
        <w:rPr>
          <w:b/>
          <w:bCs/>
          <w:sz w:val="22"/>
          <w:szCs w:val="22"/>
        </w:rPr>
      </w:pPr>
    </w:p>
    <w:p w14:paraId="53C589B2" w14:textId="77777777" w:rsidR="00D70350" w:rsidRDefault="00D70350" w:rsidP="00D70350">
      <w:pPr>
        <w:pStyle w:val="Zkladntext"/>
        <w:tabs>
          <w:tab w:val="left" w:pos="2262"/>
        </w:tabs>
        <w:ind w:left="0" w:right="129"/>
        <w:rPr>
          <w:b/>
          <w:bCs/>
          <w:sz w:val="22"/>
          <w:szCs w:val="22"/>
        </w:rPr>
      </w:pPr>
    </w:p>
    <w:p w14:paraId="472E9E64" w14:textId="78838D56" w:rsidR="00D70350" w:rsidRPr="00054AB1" w:rsidRDefault="00D70350" w:rsidP="00D70350">
      <w:r>
        <w:rPr>
          <w:b/>
          <w:bCs/>
        </w:rPr>
        <w:t xml:space="preserve">  Názov témy: </w:t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 w:rsidR="00286CE9">
        <w:rPr>
          <w:b/>
          <w:bCs/>
        </w:rPr>
        <w:t xml:space="preserve">  </w:t>
      </w:r>
      <w:r w:rsidRPr="00D70350">
        <w:rPr>
          <w:highlight w:val="cyan"/>
        </w:rPr>
        <w:t>Perspektívy využitia umelej inteligencie v hudobnom vzdelávaní</w:t>
      </w:r>
    </w:p>
    <w:p w14:paraId="6EC9C0B4" w14:textId="40651321" w:rsidR="00D70350" w:rsidRPr="00D70350" w:rsidRDefault="00D70350" w:rsidP="00D70350">
      <w:r w:rsidRPr="00054AB1">
        <w:t xml:space="preserve">           </w:t>
      </w:r>
      <w:r>
        <w:tab/>
      </w:r>
      <w:r>
        <w:tab/>
      </w:r>
      <w:r>
        <w:tab/>
      </w:r>
      <w:r w:rsidR="00286CE9">
        <w:t xml:space="preserve">  </w:t>
      </w:r>
      <w:r w:rsidRPr="00054AB1">
        <w:t>Perspectives for the Use of Artificial Intelligence in Music Education</w:t>
      </w:r>
      <w:r>
        <w:tab/>
        <w:t xml:space="preserve">  </w:t>
      </w:r>
      <w:r>
        <w:tab/>
        <w:t xml:space="preserve">  </w:t>
      </w:r>
    </w:p>
    <w:p w14:paraId="300943E0" w14:textId="009BA605" w:rsidR="00286CE9" w:rsidRDefault="00286CE9" w:rsidP="00286CE9">
      <w:pPr>
        <w:pStyle w:val="Zkladntext"/>
        <w:tabs>
          <w:tab w:val="left" w:pos="2262"/>
        </w:tabs>
        <w:ind w:left="0" w:right="129"/>
        <w:rPr>
          <w:b/>
          <w:bCs/>
        </w:rPr>
      </w:pPr>
      <w:r>
        <w:rPr>
          <w:b/>
          <w:bCs/>
          <w:sz w:val="22"/>
          <w:szCs w:val="22"/>
        </w:rPr>
        <w:t xml:space="preserve">  </w:t>
      </w:r>
      <w:r w:rsidR="00D70350">
        <w:rPr>
          <w:b/>
          <w:bCs/>
          <w:sz w:val="22"/>
          <w:szCs w:val="22"/>
        </w:rPr>
        <w:t xml:space="preserve">Školiteľ:                   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doc. Mgr. Pavol Brezina, PhD.</w:t>
      </w:r>
      <w:r w:rsidR="00D70350">
        <w:rPr>
          <w:b/>
          <w:bCs/>
          <w:sz w:val="22"/>
          <w:szCs w:val="22"/>
        </w:rPr>
        <w:t xml:space="preserve"> </w:t>
      </w:r>
      <w:r w:rsidR="00D70350">
        <w:rPr>
          <w:b/>
          <w:bCs/>
        </w:rPr>
        <w:t xml:space="preserve">  </w:t>
      </w:r>
    </w:p>
    <w:p w14:paraId="26C24663" w14:textId="3E0E05C4" w:rsidR="00D70350" w:rsidRDefault="00D70350" w:rsidP="00286CE9">
      <w:pPr>
        <w:pStyle w:val="Zkladntext"/>
        <w:tabs>
          <w:tab w:val="left" w:pos="2262"/>
        </w:tabs>
        <w:ind w:right="129" w:hanging="2124"/>
        <w:rPr>
          <w:sz w:val="22"/>
          <w:szCs w:val="22"/>
        </w:rPr>
      </w:pPr>
      <w:r>
        <w:rPr>
          <w:b/>
          <w:bCs/>
        </w:rPr>
        <w:t xml:space="preserve">Anotácia: </w:t>
      </w:r>
      <w:r>
        <w:rPr>
          <w:b/>
          <w:bCs/>
        </w:rPr>
        <w:t xml:space="preserve">             </w:t>
      </w:r>
      <w:r w:rsidR="00286CE9">
        <w:rPr>
          <w:b/>
          <w:bCs/>
        </w:rPr>
        <w:tab/>
      </w:r>
      <w:r w:rsidRPr="00054AB1">
        <w:rPr>
          <w:sz w:val="22"/>
          <w:szCs w:val="22"/>
        </w:rPr>
        <w:t>Práca sa venuje problematike využívania umelej inteligencie v oblasti hudobného vzdelávania. Zaoberá sa súčasnými trendmi, technologickými prístupmi a konkrétnymi AI nástrojmi, ktoré nachádzajú uplatnenie pri výučbe hudby, rozvoji hudobných zručností a podpore tvorivých kompetencií žiakov. Cieľom práce je analyzovať možnosti implementácie týchto nástrojov do edukačného procesu, zhodnotiť ich prínosy a limity a poukázať na perspektívy ďalšieho vývoja umelej inteligencie v kontexte moderného hudobného vzdelávania. Súčasťou práce bude realizácia vlastného výskumu zameraného na experimentálne overovanie účinnosti vybraných AI nástrojov v hudobnom vzdelávaní.</w:t>
      </w:r>
    </w:p>
    <w:p w14:paraId="06130515" w14:textId="6E3CB6CD" w:rsidR="00D70350" w:rsidRPr="00F175C3" w:rsidRDefault="00D70350" w:rsidP="00D70350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  <w:r w:rsidRPr="00F175C3">
        <w:rPr>
          <w:b/>
          <w:bCs/>
          <w:sz w:val="22"/>
          <w:szCs w:val="22"/>
        </w:rPr>
        <w:t>Forma</w:t>
      </w:r>
      <w:r w:rsidRPr="00F175C3"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štúdia:          </w:t>
      </w:r>
      <w:r w:rsidR="00286CE9">
        <w:rPr>
          <w:b/>
          <w:bCs/>
          <w:sz w:val="22"/>
          <w:szCs w:val="22"/>
        </w:rPr>
        <w:t xml:space="preserve">  </w:t>
      </w:r>
      <w:r w:rsidRPr="00F175C3">
        <w:rPr>
          <w:b/>
          <w:bCs/>
          <w:sz w:val="22"/>
          <w:szCs w:val="22"/>
        </w:rPr>
        <w:t>denná/externá</w:t>
      </w:r>
    </w:p>
    <w:p w14:paraId="10728F93" w14:textId="77777777" w:rsidR="00D70350" w:rsidRDefault="00D70350" w:rsidP="00D70350">
      <w:pPr>
        <w:pStyle w:val="Zkladntext"/>
        <w:tabs>
          <w:tab w:val="left" w:pos="2262"/>
        </w:tabs>
        <w:ind w:left="0" w:right="129"/>
        <w:rPr>
          <w:b/>
          <w:bCs/>
          <w:sz w:val="22"/>
          <w:szCs w:val="22"/>
        </w:rPr>
      </w:pPr>
    </w:p>
    <w:p w14:paraId="15FAB5AC" w14:textId="77777777" w:rsidR="00D70350" w:rsidRDefault="00D70350" w:rsidP="00F9016F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</w:p>
    <w:p w14:paraId="34EEA72F" w14:textId="77777777" w:rsidR="00D70350" w:rsidRPr="00054AB1" w:rsidRDefault="00D70350" w:rsidP="00D70350">
      <w:r>
        <w:rPr>
          <w:b/>
          <w:bCs/>
        </w:rPr>
        <w:t xml:space="preserve">   Názov témy: </w:t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 w:rsidRPr="00D70350">
        <w:rPr>
          <w:highlight w:val="cyan"/>
        </w:rPr>
        <w:t>Technika a technológie v hudobnom vzdelávaní na základných umeleckých školách</w:t>
      </w:r>
    </w:p>
    <w:p w14:paraId="06EE38BD" w14:textId="4D36A058" w:rsidR="00D70350" w:rsidRPr="00D70350" w:rsidRDefault="00D70350" w:rsidP="00D70350">
      <w:r w:rsidRPr="00054AB1">
        <w:t xml:space="preserve">            </w:t>
      </w:r>
      <w:r>
        <w:tab/>
      </w:r>
      <w:r>
        <w:tab/>
      </w:r>
      <w:r>
        <w:tab/>
      </w:r>
      <w:r w:rsidRPr="00054AB1">
        <w:t>Technics and Technology in Music Education at Elementary Music Schools</w:t>
      </w:r>
      <w:r>
        <w:t xml:space="preserve">  </w:t>
      </w:r>
      <w:r>
        <w:tab/>
        <w:t xml:space="preserve">  </w:t>
      </w:r>
    </w:p>
    <w:p w14:paraId="7C036CAB" w14:textId="76B8DDD0" w:rsidR="00D70350" w:rsidRPr="00D70350" w:rsidRDefault="00D70350" w:rsidP="00D70350">
      <w:pPr>
        <w:pStyle w:val="Zkladntext"/>
        <w:tabs>
          <w:tab w:val="left" w:pos="2262"/>
        </w:tabs>
        <w:ind w:right="129" w:hanging="212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Školiteľ:                   </w:t>
      </w:r>
      <w:r w:rsidR="00286CE9">
        <w:rPr>
          <w:b/>
          <w:bCs/>
          <w:sz w:val="22"/>
          <w:szCs w:val="22"/>
        </w:rPr>
        <w:t xml:space="preserve">doc. Mgr. Pavol Brezina, PhD. </w:t>
      </w:r>
      <w:r w:rsidR="00286CE9">
        <w:rPr>
          <w:b/>
          <w:bCs/>
        </w:rPr>
        <w:t xml:space="preserve">  </w:t>
      </w:r>
    </w:p>
    <w:p w14:paraId="2A6CDD4D" w14:textId="1E73EA14" w:rsidR="00D70350" w:rsidRDefault="00D70350" w:rsidP="00D70350">
      <w:pPr>
        <w:ind w:left="2160" w:hanging="2160"/>
      </w:pPr>
      <w:r>
        <w:rPr>
          <w:b/>
          <w:bCs/>
        </w:rPr>
        <w:t xml:space="preserve">   Anotácia:              </w:t>
      </w:r>
      <w:r>
        <w:rPr>
          <w:b/>
          <w:bCs/>
        </w:rPr>
        <w:tab/>
      </w:r>
      <w:r w:rsidRPr="00054AB1">
        <w:t>Cieľom práce je preskúmať zastúpenie a úroveň počítačom podporovanej výučby hudobno-vzdelávacích predmetov na základných umeleckých školách na Slovensku. Práca sa zameriava na skúmanie stavu využívania moderných technológií a počítačových systémov. Súčasťou práce je komplexné zmapovanie využívania digitálnych didaktických prostriedkov na základe kvalitatívno-kvantitatívneho výskumu.</w:t>
      </w:r>
    </w:p>
    <w:p w14:paraId="2D728C25" w14:textId="77777777" w:rsidR="00D70350" w:rsidRPr="00F175C3" w:rsidRDefault="00D70350" w:rsidP="00D70350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  <w:r w:rsidRPr="00F175C3">
        <w:rPr>
          <w:b/>
          <w:bCs/>
          <w:sz w:val="22"/>
          <w:szCs w:val="22"/>
        </w:rPr>
        <w:t>Forma</w:t>
      </w:r>
      <w:r w:rsidRPr="00F175C3"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štúdia:          </w:t>
      </w:r>
      <w:r w:rsidRPr="00F175C3">
        <w:rPr>
          <w:b/>
          <w:bCs/>
          <w:sz w:val="22"/>
          <w:szCs w:val="22"/>
        </w:rPr>
        <w:t>denná/externá</w:t>
      </w:r>
    </w:p>
    <w:p w14:paraId="4E1854F6" w14:textId="77777777" w:rsidR="00D70350" w:rsidRDefault="00D70350" w:rsidP="00F9016F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</w:p>
    <w:p w14:paraId="63E948C3" w14:textId="77777777" w:rsidR="00D70350" w:rsidRDefault="00D70350" w:rsidP="00D70350">
      <w:pPr>
        <w:pStyle w:val="Zkladntext"/>
        <w:tabs>
          <w:tab w:val="left" w:pos="2262"/>
        </w:tabs>
        <w:ind w:left="0" w:right="129"/>
        <w:rPr>
          <w:b/>
          <w:bCs/>
          <w:sz w:val="22"/>
          <w:szCs w:val="22"/>
        </w:rPr>
      </w:pPr>
    </w:p>
    <w:p w14:paraId="7A7080BB" w14:textId="23AEAD13" w:rsidR="00286CE9" w:rsidRPr="00054AB1" w:rsidRDefault="00D70350" w:rsidP="00286CE9">
      <w:pPr>
        <w:ind w:left="2160" w:hanging="1995"/>
      </w:pPr>
      <w:r>
        <w:rPr>
          <w:b/>
          <w:bCs/>
        </w:rPr>
        <w:t xml:space="preserve">Názov témy:   </w:t>
      </w:r>
      <w:r>
        <w:rPr>
          <w:b/>
          <w:bCs/>
        </w:rPr>
        <w:tab/>
      </w:r>
      <w:r w:rsidR="00286CE9" w:rsidRPr="00286CE9">
        <w:rPr>
          <w:highlight w:val="cyan"/>
        </w:rPr>
        <w:t>Pedagogické stratégie učiteľa klavírnej hry na stredoškolsk</w:t>
      </w:r>
      <w:r w:rsidR="00286CE9" w:rsidRPr="00286CE9">
        <w:rPr>
          <w:highlight w:val="cyan"/>
        </w:rPr>
        <w:t xml:space="preserve">om stupni umeleckej školy a ich </w:t>
      </w:r>
      <w:r w:rsidR="00286CE9" w:rsidRPr="00286CE9">
        <w:rPr>
          <w:highlight w:val="cyan"/>
        </w:rPr>
        <w:t>vplyv na umelecký a osobnostný rozvoj žiaka</w:t>
      </w:r>
    </w:p>
    <w:p w14:paraId="259E0A7A" w14:textId="2A7F1A4E" w:rsidR="00D70350" w:rsidRPr="00054AB1" w:rsidRDefault="00286CE9" w:rsidP="00286CE9">
      <w:pPr>
        <w:ind w:left="2160"/>
      </w:pPr>
      <w:r w:rsidRPr="00054AB1">
        <w:t>Pedagogical Strategies of a Piano Teacher at a Secondary School of Art and their Impact on the Artistic and Personal Development of the Student</w:t>
      </w:r>
    </w:p>
    <w:p w14:paraId="3B04A30B" w14:textId="77777777" w:rsidR="00D70350" w:rsidRPr="00D70350" w:rsidRDefault="00D70350" w:rsidP="00D70350">
      <w:r w:rsidRPr="00054AB1">
        <w:t xml:space="preserve">            </w:t>
      </w:r>
      <w:r>
        <w:tab/>
      </w:r>
      <w:r>
        <w:tab/>
      </w:r>
      <w:r>
        <w:tab/>
      </w:r>
      <w:r w:rsidRPr="00054AB1">
        <w:t>Technics and Technology in Music Education at Elementary Music Schools</w:t>
      </w:r>
      <w:r>
        <w:t xml:space="preserve">  </w:t>
      </w:r>
      <w:r>
        <w:tab/>
        <w:t xml:space="preserve">  </w:t>
      </w:r>
    </w:p>
    <w:p w14:paraId="3BEFA3BB" w14:textId="538258B4" w:rsidR="00D70350" w:rsidRPr="00D70350" w:rsidRDefault="00D70350" w:rsidP="00D70350">
      <w:pPr>
        <w:pStyle w:val="Zkladntext"/>
        <w:tabs>
          <w:tab w:val="left" w:pos="2262"/>
        </w:tabs>
        <w:ind w:right="129" w:hanging="212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Školiteľ: </w:t>
      </w:r>
      <w:r w:rsidR="00286CE9">
        <w:rPr>
          <w:b/>
          <w:bCs/>
          <w:sz w:val="22"/>
          <w:szCs w:val="22"/>
        </w:rPr>
        <w:t xml:space="preserve">                  doc. Dana Šašinová, ArtD.</w:t>
      </w:r>
      <w:r w:rsidRPr="00F175C3">
        <w:rPr>
          <w:b/>
          <w:bCs/>
          <w:sz w:val="22"/>
          <w:szCs w:val="22"/>
        </w:rPr>
        <w:t xml:space="preserve"> </w:t>
      </w:r>
    </w:p>
    <w:p w14:paraId="48FE863A" w14:textId="77777777" w:rsidR="00286CE9" w:rsidRPr="00054AB1" w:rsidRDefault="00D70350" w:rsidP="00286CE9">
      <w:pPr>
        <w:ind w:left="2160" w:hanging="2160"/>
      </w:pPr>
      <w:r>
        <w:rPr>
          <w:b/>
          <w:bCs/>
        </w:rPr>
        <w:t xml:space="preserve">   Anotácia:              </w:t>
      </w:r>
      <w:r>
        <w:rPr>
          <w:b/>
          <w:bCs/>
        </w:rPr>
        <w:tab/>
      </w:r>
      <w:r w:rsidR="00286CE9" w:rsidRPr="00054AB1">
        <w:t>Cieľom práce je identifikovať, analyzovať a interpretovať pedagogické prístupy a metódy, ktoré učitelia klavírnej hry využívajú v procese individuálnej výučby, a poukázať na ich význam pri formovaní umeleckých kompetencií, interpretačných schopností a osobnostných charakteristík študentov.</w:t>
      </w:r>
    </w:p>
    <w:p w14:paraId="67704A37" w14:textId="77777777" w:rsidR="00286CE9" w:rsidRPr="00054AB1" w:rsidRDefault="00286CE9" w:rsidP="00286CE9">
      <w:pPr>
        <w:ind w:left="2160"/>
      </w:pPr>
      <w:r w:rsidRPr="00054AB1">
        <w:t>Teoretická časť práce sa venuje problematike hudobnej pedagogiky a didaktiky klavírnej hry. Zameriava sa na špecifiká pedagogickej komunikácie medzi učiteľom a študentom, motivačné faktory v procese štúdia hudby a úlohu pedagóga pri rozvoji hudobnej kreativity, interpretačnej samostatnosti a umeleckého myslenia študenta.</w:t>
      </w:r>
    </w:p>
    <w:p w14:paraId="59DC1671" w14:textId="77777777" w:rsidR="00286CE9" w:rsidRPr="00054AB1" w:rsidRDefault="00286CE9" w:rsidP="00286CE9">
      <w:pPr>
        <w:ind w:left="2160"/>
      </w:pPr>
      <w:r w:rsidRPr="00054AB1">
        <w:t>Empirická časť práce je zameraná na výskum pedagogických stratégií využívaných učiteľmi klavírnej hry na stredoškolských umeleckých školách. Výskum bude realizovaný prostredníctvom kvalitatívnych a kvantitatívnych výskumných metód, ako sú dotazníkový prieskum, pološtruktúrované rozhovory s pedagógmi a analýza pedagogickej praxe. Získané údaje budú analyzované s cieľom identifikovať najefektívnejšie pedagogické postupy podporujúce umelecký a osobnostný rozvoj žiakov.</w:t>
      </w:r>
    </w:p>
    <w:p w14:paraId="73690264" w14:textId="55BBBEFD" w:rsidR="00D70350" w:rsidRDefault="00286CE9" w:rsidP="00286CE9">
      <w:pPr>
        <w:ind w:left="2160"/>
      </w:pPr>
      <w:r w:rsidRPr="00054AB1">
        <w:t xml:space="preserve">Výsledkom práce bude formulovanie metodických odporúčaní pre pedagogickú </w:t>
      </w:r>
      <w:r w:rsidRPr="00054AB1">
        <w:lastRenderedPageBreak/>
        <w:t>prax, ktoré môžu prispieť k skvalitneniu výučby klavírnej hry na stredoškolských umeleckých školách a k efektívnejšiemu rozvoju umeleckých a osobnostných kompetencií študentov.</w:t>
      </w:r>
    </w:p>
    <w:p w14:paraId="1E8D9EC8" w14:textId="77777777" w:rsidR="00D70350" w:rsidRPr="00F175C3" w:rsidRDefault="00D70350" w:rsidP="00D70350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  <w:r w:rsidRPr="00F175C3">
        <w:rPr>
          <w:b/>
          <w:bCs/>
          <w:sz w:val="22"/>
          <w:szCs w:val="22"/>
        </w:rPr>
        <w:t>Forma</w:t>
      </w:r>
      <w:r w:rsidRPr="00F175C3"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štúdia:          </w:t>
      </w:r>
      <w:r w:rsidRPr="00F175C3">
        <w:rPr>
          <w:b/>
          <w:bCs/>
          <w:sz w:val="22"/>
          <w:szCs w:val="22"/>
        </w:rPr>
        <w:t>denná/externá</w:t>
      </w:r>
    </w:p>
    <w:p w14:paraId="07995894" w14:textId="77777777" w:rsidR="00D70350" w:rsidRDefault="00D70350" w:rsidP="00F9016F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</w:p>
    <w:p w14:paraId="20E7E349" w14:textId="77777777" w:rsidR="00D70350" w:rsidRPr="00F175C3" w:rsidRDefault="00D70350" w:rsidP="00F9016F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</w:p>
    <w:p w14:paraId="486D2479" w14:textId="77777777" w:rsidR="00286CE9" w:rsidRPr="00286CE9" w:rsidRDefault="00286CE9" w:rsidP="00286CE9">
      <w:pPr>
        <w:rPr>
          <w:highlight w:val="cyan"/>
        </w:rPr>
      </w:pPr>
      <w:r>
        <w:rPr>
          <w:b/>
          <w:bCs/>
        </w:rPr>
        <w:t xml:space="preserve">   Názov témy: </w:t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 w:rsidRPr="00286CE9">
        <w:rPr>
          <w:highlight w:val="cyan"/>
        </w:rPr>
        <w:t xml:space="preserve">Klavírna tvorba Mikuláša Schneidra Trnavského a jeho súčasníkov – jej využitie   </w:t>
      </w:r>
    </w:p>
    <w:p w14:paraId="5B66FD1E" w14:textId="44F1DB83" w:rsidR="00286CE9" w:rsidRPr="00054AB1" w:rsidRDefault="00286CE9" w:rsidP="00286CE9">
      <w:r w:rsidRPr="00286CE9">
        <w:t xml:space="preserve">            </w:t>
      </w:r>
      <w:r w:rsidRPr="00286CE9">
        <w:tab/>
      </w:r>
      <w:r w:rsidRPr="00286CE9">
        <w:tab/>
      </w:r>
      <w:r w:rsidRPr="00286CE9">
        <w:tab/>
      </w:r>
      <w:r w:rsidRPr="00286CE9">
        <w:rPr>
          <w:highlight w:val="cyan"/>
        </w:rPr>
        <w:t>v pedagogickom procese</w:t>
      </w:r>
    </w:p>
    <w:p w14:paraId="0374BDDA" w14:textId="741F9254" w:rsidR="00286CE9" w:rsidRPr="00D70350" w:rsidRDefault="00286CE9" w:rsidP="00286CE9">
      <w:pPr>
        <w:ind w:left="2160"/>
      </w:pPr>
      <w:r w:rsidRPr="00054AB1">
        <w:t>The Piano Works of Mikuláš Schneider Trnavský and his Contemporaries – their use in the Pedagogical Process</w:t>
      </w:r>
      <w:r>
        <w:t xml:space="preserve">  </w:t>
      </w:r>
      <w:r>
        <w:tab/>
        <w:t xml:space="preserve">  </w:t>
      </w:r>
    </w:p>
    <w:p w14:paraId="30A3FF48" w14:textId="0CAD6CC9" w:rsidR="00286CE9" w:rsidRPr="00D70350" w:rsidRDefault="00286CE9" w:rsidP="00286CE9">
      <w:pPr>
        <w:pStyle w:val="Zkladntext"/>
        <w:tabs>
          <w:tab w:val="left" w:pos="2262"/>
        </w:tabs>
        <w:ind w:right="129" w:hanging="212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Školiteľ: </w:t>
      </w:r>
      <w:r>
        <w:rPr>
          <w:b/>
          <w:bCs/>
          <w:sz w:val="22"/>
          <w:szCs w:val="22"/>
        </w:rPr>
        <w:t xml:space="preserve">                  </w:t>
      </w:r>
      <w:r>
        <w:rPr>
          <w:b/>
          <w:bCs/>
          <w:sz w:val="22"/>
          <w:szCs w:val="22"/>
        </w:rPr>
        <w:t>doc. Dana Šašinová, ArtD.</w:t>
      </w:r>
    </w:p>
    <w:p w14:paraId="6E9DB322" w14:textId="77777777" w:rsidR="00286CE9" w:rsidRPr="00054AB1" w:rsidRDefault="00286CE9" w:rsidP="00286CE9">
      <w:pPr>
        <w:ind w:left="2160" w:hanging="2160"/>
      </w:pPr>
      <w:r>
        <w:rPr>
          <w:b/>
          <w:bCs/>
        </w:rPr>
        <w:t xml:space="preserve">   Anotácia:              </w:t>
      </w:r>
      <w:r>
        <w:rPr>
          <w:b/>
          <w:bCs/>
        </w:rPr>
        <w:tab/>
      </w:r>
      <w:r w:rsidRPr="00054AB1">
        <w:t>Dizertačná práca sa zaoberá klavírnou tvorbou slovenského skladateľa Mikuláša Schneidra Trnavského a vybraných skladateľov jeho generácie v kontexte jej využitia v pedagogickom procese. Cieľom práce je analyzovať charakteristické znaky klavírnych skladieb Schneidra Trnavského a jeho súčasníkov, poukázať na ich štýlové, výrazové a technické špecifiká a zhodnotiť ich pedagogický potenciál v rámci výučby hry na klavíri.</w:t>
      </w:r>
    </w:p>
    <w:p w14:paraId="32EE1BBC" w14:textId="77777777" w:rsidR="00286CE9" w:rsidRPr="00054AB1" w:rsidRDefault="00286CE9" w:rsidP="00286CE9">
      <w:pPr>
        <w:ind w:left="2160"/>
      </w:pPr>
      <w:r w:rsidRPr="00054AB1">
        <w:t>Teoretická časť práce sa venuje historickému a hudobno-estetickému kontextu tvorby skladateľa, jeho postaveniu v slovenskej hudobnej kultúre a prehľadu klavírnej tvorby relevantných autorov daného obdobia. Analytická časť prináša hudobno-analytickú interpretáciu vybraných Trnavského klavírnych diel so zameraním na ich formu, harmonický jazyk, melodiku, rytmiku a technické nároky. Súčasťou práce je aj komparácia s tvorbou ďalších slovenských skladateľov prvej polovice 20. storočia.</w:t>
      </w:r>
    </w:p>
    <w:p w14:paraId="1E8531A5" w14:textId="790210F0" w:rsidR="00286CE9" w:rsidRDefault="00286CE9" w:rsidP="00286CE9">
      <w:pPr>
        <w:ind w:left="2160"/>
      </w:pPr>
      <w:r w:rsidRPr="00054AB1">
        <w:t>Praktická časť sa sústreďuje na možnosti implementácie sledovaných diel do pedagogickej praxe na základných umeleckých školách a konzervatóriách. Výsledkom práce je návrh metodických odporúčaní pre pedagógov klavírnej hry a modelový repertoárový výber skladieb vhodných pre rôzne stupne klavírneho vzdelávania.</w:t>
      </w:r>
    </w:p>
    <w:p w14:paraId="76CE3B2A" w14:textId="77777777" w:rsidR="00286CE9" w:rsidRPr="00F175C3" w:rsidRDefault="00286CE9" w:rsidP="00286CE9">
      <w:pPr>
        <w:pStyle w:val="Zkladntext"/>
        <w:tabs>
          <w:tab w:val="left" w:pos="2262"/>
        </w:tabs>
        <w:ind w:right="129" w:hanging="2124"/>
        <w:rPr>
          <w:b/>
          <w:bCs/>
          <w:sz w:val="22"/>
          <w:szCs w:val="22"/>
        </w:rPr>
      </w:pPr>
      <w:r w:rsidRPr="00F175C3">
        <w:rPr>
          <w:b/>
          <w:bCs/>
          <w:sz w:val="22"/>
          <w:szCs w:val="22"/>
        </w:rPr>
        <w:t>Forma</w:t>
      </w:r>
      <w:r w:rsidRPr="00F175C3"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štúdia:          </w:t>
      </w:r>
      <w:r w:rsidRPr="00F175C3">
        <w:rPr>
          <w:b/>
          <w:bCs/>
          <w:sz w:val="22"/>
          <w:szCs w:val="22"/>
        </w:rPr>
        <w:t>denná/externá</w:t>
      </w:r>
    </w:p>
    <w:p w14:paraId="18ED9C22" w14:textId="77777777" w:rsidR="00F9016F" w:rsidRDefault="00F9016F" w:rsidP="00286CE9">
      <w:pPr>
        <w:pStyle w:val="Zkladntext"/>
        <w:tabs>
          <w:tab w:val="left" w:pos="2262"/>
        </w:tabs>
        <w:ind w:left="0" w:right="129"/>
        <w:rPr>
          <w:sz w:val="22"/>
          <w:szCs w:val="22"/>
        </w:rPr>
      </w:pPr>
    </w:p>
    <w:sectPr w:rsidR="00F9016F">
      <w:footerReference w:type="default" r:id="rId9"/>
      <w:pgSz w:w="11910" w:h="16840"/>
      <w:pgMar w:top="1320" w:right="1000" w:bottom="1180" w:left="128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B994" w14:textId="77777777" w:rsidR="00F723E6" w:rsidRDefault="00F723E6">
      <w:r>
        <w:separator/>
      </w:r>
    </w:p>
  </w:endnote>
  <w:endnote w:type="continuationSeparator" w:id="0">
    <w:p w14:paraId="130A3528" w14:textId="77777777" w:rsidR="00F723E6" w:rsidRDefault="00F7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2767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486F408" w14:textId="0BD3BAC1" w:rsidR="003562AC" w:rsidRPr="003562AC" w:rsidRDefault="003562AC">
        <w:pPr>
          <w:pStyle w:val="Pta"/>
          <w:jc w:val="center"/>
          <w:rPr>
            <w:sz w:val="16"/>
            <w:szCs w:val="16"/>
          </w:rPr>
        </w:pPr>
        <w:r w:rsidRPr="003562AC">
          <w:rPr>
            <w:sz w:val="16"/>
            <w:szCs w:val="16"/>
          </w:rPr>
          <w:fldChar w:fldCharType="begin"/>
        </w:r>
        <w:r w:rsidRPr="003562AC">
          <w:rPr>
            <w:sz w:val="16"/>
            <w:szCs w:val="16"/>
          </w:rPr>
          <w:instrText>PAGE   \* MERGEFORMAT</w:instrText>
        </w:r>
        <w:r w:rsidRPr="003562AC">
          <w:rPr>
            <w:sz w:val="16"/>
            <w:szCs w:val="16"/>
          </w:rPr>
          <w:fldChar w:fldCharType="separate"/>
        </w:r>
        <w:r w:rsidR="002622B6">
          <w:rPr>
            <w:noProof/>
            <w:sz w:val="16"/>
            <w:szCs w:val="16"/>
          </w:rPr>
          <w:t>4</w:t>
        </w:r>
        <w:r w:rsidRPr="003562AC">
          <w:rPr>
            <w:sz w:val="16"/>
            <w:szCs w:val="16"/>
          </w:rPr>
          <w:fldChar w:fldCharType="end"/>
        </w:r>
        <w:r w:rsidRPr="003562AC">
          <w:rPr>
            <w:sz w:val="16"/>
            <w:szCs w:val="16"/>
          </w:rPr>
          <w:t xml:space="preserve"> z </w:t>
        </w:r>
        <w:r w:rsidR="00942045">
          <w:rPr>
            <w:sz w:val="16"/>
            <w:szCs w:val="16"/>
          </w:rPr>
          <w:t>2</w:t>
        </w:r>
      </w:p>
    </w:sdtContent>
  </w:sdt>
  <w:p w14:paraId="2C724F0F" w14:textId="7B1A3C60" w:rsidR="00213BBE" w:rsidRDefault="00213BBE">
    <w:pPr>
      <w:pStyle w:val="Zkladn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4D775" w14:textId="77777777" w:rsidR="00F723E6" w:rsidRDefault="00F723E6">
      <w:r>
        <w:separator/>
      </w:r>
    </w:p>
  </w:footnote>
  <w:footnote w:type="continuationSeparator" w:id="0">
    <w:p w14:paraId="6B415834" w14:textId="77777777" w:rsidR="00F723E6" w:rsidRDefault="00F72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681"/>
    <w:multiLevelType w:val="hybridMultilevel"/>
    <w:tmpl w:val="CAF0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C70C9"/>
    <w:multiLevelType w:val="hybridMultilevel"/>
    <w:tmpl w:val="5510C072"/>
    <w:lvl w:ilvl="0" w:tplc="FF12F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7076F"/>
    <w:multiLevelType w:val="multilevel"/>
    <w:tmpl w:val="DD4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43657"/>
    <w:multiLevelType w:val="hybridMultilevel"/>
    <w:tmpl w:val="4D16DD4A"/>
    <w:lvl w:ilvl="0" w:tplc="FF1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104B4F"/>
    <w:multiLevelType w:val="multilevel"/>
    <w:tmpl w:val="CB3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3308D"/>
    <w:multiLevelType w:val="hybridMultilevel"/>
    <w:tmpl w:val="7ACA32A8"/>
    <w:lvl w:ilvl="0" w:tplc="B748C052"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A4BA037E">
      <w:numFmt w:val="bullet"/>
      <w:lvlText w:val="•"/>
      <w:lvlJc w:val="left"/>
      <w:pPr>
        <w:ind w:left="1412" w:hanging="360"/>
      </w:pPr>
      <w:rPr>
        <w:rFonts w:hint="default"/>
        <w:lang w:val="sk-SK" w:eastAsia="en-US" w:bidi="ar-SA"/>
      </w:rPr>
    </w:lvl>
    <w:lvl w:ilvl="2" w:tplc="758262B6">
      <w:numFmt w:val="bullet"/>
      <w:lvlText w:val="•"/>
      <w:lvlJc w:val="left"/>
      <w:pPr>
        <w:ind w:left="2325" w:hanging="360"/>
      </w:pPr>
      <w:rPr>
        <w:rFonts w:hint="default"/>
        <w:lang w:val="sk-SK" w:eastAsia="en-US" w:bidi="ar-SA"/>
      </w:rPr>
    </w:lvl>
    <w:lvl w:ilvl="3" w:tplc="7A02FAB6">
      <w:numFmt w:val="bullet"/>
      <w:lvlText w:val="•"/>
      <w:lvlJc w:val="left"/>
      <w:pPr>
        <w:ind w:left="3237" w:hanging="360"/>
      </w:pPr>
      <w:rPr>
        <w:rFonts w:hint="default"/>
        <w:lang w:val="sk-SK" w:eastAsia="en-US" w:bidi="ar-SA"/>
      </w:rPr>
    </w:lvl>
    <w:lvl w:ilvl="4" w:tplc="C1161FC8">
      <w:numFmt w:val="bullet"/>
      <w:lvlText w:val="•"/>
      <w:lvlJc w:val="left"/>
      <w:pPr>
        <w:ind w:left="4150" w:hanging="360"/>
      </w:pPr>
      <w:rPr>
        <w:rFonts w:hint="default"/>
        <w:lang w:val="sk-SK" w:eastAsia="en-US" w:bidi="ar-SA"/>
      </w:rPr>
    </w:lvl>
    <w:lvl w:ilvl="5" w:tplc="C11ABD7E">
      <w:numFmt w:val="bullet"/>
      <w:lvlText w:val="•"/>
      <w:lvlJc w:val="left"/>
      <w:pPr>
        <w:ind w:left="5063" w:hanging="360"/>
      </w:pPr>
      <w:rPr>
        <w:rFonts w:hint="default"/>
        <w:lang w:val="sk-SK" w:eastAsia="en-US" w:bidi="ar-SA"/>
      </w:rPr>
    </w:lvl>
    <w:lvl w:ilvl="6" w:tplc="36EA2D9E">
      <w:numFmt w:val="bullet"/>
      <w:lvlText w:val="•"/>
      <w:lvlJc w:val="left"/>
      <w:pPr>
        <w:ind w:left="5975" w:hanging="360"/>
      </w:pPr>
      <w:rPr>
        <w:rFonts w:hint="default"/>
        <w:lang w:val="sk-SK" w:eastAsia="en-US" w:bidi="ar-SA"/>
      </w:rPr>
    </w:lvl>
    <w:lvl w:ilvl="7" w:tplc="795EA386">
      <w:numFmt w:val="bullet"/>
      <w:lvlText w:val="•"/>
      <w:lvlJc w:val="left"/>
      <w:pPr>
        <w:ind w:left="6888" w:hanging="360"/>
      </w:pPr>
      <w:rPr>
        <w:rFonts w:hint="default"/>
        <w:lang w:val="sk-SK" w:eastAsia="en-US" w:bidi="ar-SA"/>
      </w:rPr>
    </w:lvl>
    <w:lvl w:ilvl="8" w:tplc="BEF69B3A">
      <w:numFmt w:val="bullet"/>
      <w:lvlText w:val="•"/>
      <w:lvlJc w:val="left"/>
      <w:pPr>
        <w:ind w:left="7801" w:hanging="360"/>
      </w:pPr>
      <w:rPr>
        <w:rFonts w:hint="default"/>
        <w:lang w:val="sk-SK" w:eastAsia="en-US" w:bidi="ar-SA"/>
      </w:rPr>
    </w:lvl>
  </w:abstractNum>
  <w:abstractNum w:abstractNumId="6">
    <w:nsid w:val="7A5E42FA"/>
    <w:multiLevelType w:val="hybridMultilevel"/>
    <w:tmpl w:val="7800375E"/>
    <w:lvl w:ilvl="0" w:tplc="0809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BE"/>
    <w:rsid w:val="000044B4"/>
    <w:rsid w:val="000053BC"/>
    <w:rsid w:val="000A2E39"/>
    <w:rsid w:val="00107010"/>
    <w:rsid w:val="00122555"/>
    <w:rsid w:val="00152046"/>
    <w:rsid w:val="0018530D"/>
    <w:rsid w:val="001D01DC"/>
    <w:rsid w:val="001F129A"/>
    <w:rsid w:val="00213BBE"/>
    <w:rsid w:val="002525DF"/>
    <w:rsid w:val="0026007C"/>
    <w:rsid w:val="0026014E"/>
    <w:rsid w:val="002601B3"/>
    <w:rsid w:val="002622B6"/>
    <w:rsid w:val="00286CE9"/>
    <w:rsid w:val="002B7BC9"/>
    <w:rsid w:val="002D4EB9"/>
    <w:rsid w:val="00324CAC"/>
    <w:rsid w:val="003562AC"/>
    <w:rsid w:val="00380A47"/>
    <w:rsid w:val="003B17A1"/>
    <w:rsid w:val="00411ECD"/>
    <w:rsid w:val="00442F73"/>
    <w:rsid w:val="00456454"/>
    <w:rsid w:val="004659AE"/>
    <w:rsid w:val="004C098F"/>
    <w:rsid w:val="004F0725"/>
    <w:rsid w:val="00517405"/>
    <w:rsid w:val="00524F23"/>
    <w:rsid w:val="0055773F"/>
    <w:rsid w:val="00567404"/>
    <w:rsid w:val="0057196E"/>
    <w:rsid w:val="00573F4B"/>
    <w:rsid w:val="0057700F"/>
    <w:rsid w:val="0059038C"/>
    <w:rsid w:val="0059321B"/>
    <w:rsid w:val="00597088"/>
    <w:rsid w:val="005C02AB"/>
    <w:rsid w:val="005F4B7B"/>
    <w:rsid w:val="00617786"/>
    <w:rsid w:val="00626D03"/>
    <w:rsid w:val="00652BA5"/>
    <w:rsid w:val="00655F26"/>
    <w:rsid w:val="006A4CDE"/>
    <w:rsid w:val="006A7377"/>
    <w:rsid w:val="00731D3D"/>
    <w:rsid w:val="00740185"/>
    <w:rsid w:val="00752A04"/>
    <w:rsid w:val="00761D75"/>
    <w:rsid w:val="0076391B"/>
    <w:rsid w:val="007727C4"/>
    <w:rsid w:val="00796DA9"/>
    <w:rsid w:val="007B2752"/>
    <w:rsid w:val="00801B15"/>
    <w:rsid w:val="00806025"/>
    <w:rsid w:val="0082091B"/>
    <w:rsid w:val="00821FC9"/>
    <w:rsid w:val="008B75D6"/>
    <w:rsid w:val="008E29B0"/>
    <w:rsid w:val="008E6C52"/>
    <w:rsid w:val="00905CAA"/>
    <w:rsid w:val="0092023B"/>
    <w:rsid w:val="009243B8"/>
    <w:rsid w:val="00942045"/>
    <w:rsid w:val="00942461"/>
    <w:rsid w:val="00946E55"/>
    <w:rsid w:val="00955E13"/>
    <w:rsid w:val="00964B54"/>
    <w:rsid w:val="009E1098"/>
    <w:rsid w:val="009E4D57"/>
    <w:rsid w:val="00A159E4"/>
    <w:rsid w:val="00A40BF1"/>
    <w:rsid w:val="00A629B6"/>
    <w:rsid w:val="00A67222"/>
    <w:rsid w:val="00AB3511"/>
    <w:rsid w:val="00AB5B59"/>
    <w:rsid w:val="00AC4026"/>
    <w:rsid w:val="00B43E0E"/>
    <w:rsid w:val="00B808F2"/>
    <w:rsid w:val="00B973D5"/>
    <w:rsid w:val="00C911CB"/>
    <w:rsid w:val="00C931B0"/>
    <w:rsid w:val="00C94116"/>
    <w:rsid w:val="00CD1AB4"/>
    <w:rsid w:val="00D14C61"/>
    <w:rsid w:val="00D17D6B"/>
    <w:rsid w:val="00D34A90"/>
    <w:rsid w:val="00D70350"/>
    <w:rsid w:val="00D84E2C"/>
    <w:rsid w:val="00DE2F95"/>
    <w:rsid w:val="00E03064"/>
    <w:rsid w:val="00E65094"/>
    <w:rsid w:val="00E87AF8"/>
    <w:rsid w:val="00EA2967"/>
    <w:rsid w:val="00F0364A"/>
    <w:rsid w:val="00F175C3"/>
    <w:rsid w:val="00F2104D"/>
    <w:rsid w:val="00F25240"/>
    <w:rsid w:val="00F26194"/>
    <w:rsid w:val="00F33232"/>
    <w:rsid w:val="00F723E6"/>
    <w:rsid w:val="00F83511"/>
    <w:rsid w:val="00F9016F"/>
    <w:rsid w:val="00FB4444"/>
    <w:rsid w:val="00FE694A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28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3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2262"/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3"/>
      <w:ind w:left="498" w:right="127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964B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4B54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964B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4B54"/>
    <w:rPr>
      <w:rFonts w:ascii="Times New Roman" w:eastAsia="Times New Roman" w:hAnsi="Times New Roman" w:cs="Times New Roman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B43E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3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2262"/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3"/>
      <w:ind w:left="498" w:right="127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964B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4B54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964B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4B54"/>
    <w:rPr>
      <w:rFonts w:ascii="Times New Roman" w:eastAsia="Times New Roman" w:hAnsi="Times New Roman" w:cs="Times New Roman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B43E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.ukf.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Akceptačný list</vt:lpstr>
    </vt:vector>
  </TitlesOfParts>
  <Company/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Akceptačný list</dc:title>
  <dc:creator>NITRA</dc:creator>
  <cp:lastModifiedBy>Pavol</cp:lastModifiedBy>
  <cp:revision>2</cp:revision>
  <cp:lastPrinted>2024-03-22T09:01:00Z</cp:lastPrinted>
  <dcterms:created xsi:type="dcterms:W3CDTF">2026-03-30T08:26:00Z</dcterms:created>
  <dcterms:modified xsi:type="dcterms:W3CDTF">2026-03-30T08:26:00Z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